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58" w:rsidRDefault="00A40558">
      <w:pPr>
        <w:pStyle w:val="ConsPlusTitlePage"/>
      </w:pPr>
      <w:r>
        <w:t xml:space="preserve">Документ предоставлен </w:t>
      </w:r>
      <w:hyperlink r:id="rId5" w:history="1">
        <w:r>
          <w:rPr>
            <w:color w:val="0000FF"/>
          </w:rPr>
          <w:t>КонсультантПлюс</w:t>
        </w:r>
      </w:hyperlink>
      <w:r>
        <w:br/>
      </w:r>
    </w:p>
    <w:p w:rsidR="00A40558" w:rsidRDefault="00A40558">
      <w:pPr>
        <w:pStyle w:val="ConsPlusNormal"/>
        <w:jc w:val="both"/>
        <w:outlineLvl w:val="0"/>
      </w:pPr>
    </w:p>
    <w:p w:rsidR="00A40558" w:rsidRDefault="00A40558">
      <w:pPr>
        <w:pStyle w:val="ConsPlusTitle"/>
        <w:jc w:val="center"/>
        <w:outlineLvl w:val="0"/>
      </w:pPr>
      <w:r>
        <w:t>МИНИСТЕРСТВО ФИНАНСОВ РОССИЙСКОЙ ФЕДЕРАЦИИ</w:t>
      </w:r>
    </w:p>
    <w:p w:rsidR="00A40558" w:rsidRDefault="00A40558">
      <w:pPr>
        <w:pStyle w:val="ConsPlusTitle"/>
        <w:jc w:val="center"/>
      </w:pPr>
    </w:p>
    <w:p w:rsidR="00A40558" w:rsidRDefault="00A40558">
      <w:pPr>
        <w:pStyle w:val="ConsPlusTitle"/>
        <w:jc w:val="center"/>
      </w:pPr>
      <w:r>
        <w:t>ПРИКАЗ</w:t>
      </w:r>
    </w:p>
    <w:p w:rsidR="00A40558" w:rsidRDefault="00A40558">
      <w:pPr>
        <w:pStyle w:val="ConsPlusTitle"/>
        <w:jc w:val="center"/>
      </w:pPr>
      <w:r>
        <w:t>от 30 декабря 2016 г. N 822</w:t>
      </w:r>
    </w:p>
    <w:p w:rsidR="00A40558" w:rsidRDefault="00A40558">
      <w:pPr>
        <w:pStyle w:val="ConsPlusTitle"/>
        <w:jc w:val="center"/>
      </w:pPr>
    </w:p>
    <w:p w:rsidR="00A40558" w:rsidRDefault="00A40558">
      <w:pPr>
        <w:pStyle w:val="ConsPlusTitle"/>
        <w:jc w:val="center"/>
      </w:pPr>
      <w:r>
        <w:t>ОБ УТВЕРЖДЕНИИ МЕТОДИЧЕСКИХ РЕКОМЕНДАЦИЙ</w:t>
      </w:r>
    </w:p>
    <w:p w:rsidR="00A40558" w:rsidRDefault="00A40558">
      <w:pPr>
        <w:pStyle w:val="ConsPlusTitle"/>
        <w:jc w:val="center"/>
      </w:pPr>
      <w:r>
        <w:t>ПО ОСУЩЕСТВЛЕНИЮ ВНУТРЕННЕГО ФИНАНСОВОГО АУДИТА</w:t>
      </w:r>
    </w:p>
    <w:p w:rsidR="00A40558" w:rsidRDefault="00A405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0558">
        <w:trPr>
          <w:jc w:val="center"/>
        </w:trPr>
        <w:tc>
          <w:tcPr>
            <w:tcW w:w="9294" w:type="dxa"/>
            <w:tcBorders>
              <w:top w:val="nil"/>
              <w:left w:val="single" w:sz="24" w:space="0" w:color="CED3F1"/>
              <w:bottom w:val="nil"/>
              <w:right w:val="single" w:sz="24" w:space="0" w:color="F4F3F8"/>
            </w:tcBorders>
            <w:shd w:val="clear" w:color="auto" w:fill="F4F3F8"/>
          </w:tcPr>
          <w:p w:rsidR="00A40558" w:rsidRDefault="00A40558">
            <w:pPr>
              <w:pStyle w:val="ConsPlusNormal"/>
              <w:jc w:val="center"/>
            </w:pPr>
            <w:r>
              <w:rPr>
                <w:color w:val="392C69"/>
              </w:rPr>
              <w:t>Список изменяющих документов</w:t>
            </w:r>
          </w:p>
          <w:p w:rsidR="00A40558" w:rsidRDefault="00A40558">
            <w:pPr>
              <w:pStyle w:val="ConsPlusNormal"/>
              <w:jc w:val="center"/>
            </w:pPr>
            <w:r>
              <w:rPr>
                <w:color w:val="392C69"/>
              </w:rPr>
              <w:t xml:space="preserve">(в ред. </w:t>
            </w:r>
            <w:hyperlink r:id="rId6" w:history="1">
              <w:r>
                <w:rPr>
                  <w:color w:val="0000FF"/>
                </w:rPr>
                <w:t>Приказа</w:t>
              </w:r>
            </w:hyperlink>
            <w:r>
              <w:rPr>
                <w:color w:val="392C69"/>
              </w:rPr>
              <w:t xml:space="preserve"> Минфина России от 29.12.2017 N 1401)</w:t>
            </w:r>
          </w:p>
        </w:tc>
      </w:tr>
    </w:tbl>
    <w:p w:rsidR="00A40558" w:rsidRDefault="00A40558">
      <w:pPr>
        <w:pStyle w:val="ConsPlusNormal"/>
        <w:jc w:val="both"/>
      </w:pPr>
    </w:p>
    <w:p w:rsidR="00A40558" w:rsidRDefault="00A40558">
      <w:pPr>
        <w:pStyle w:val="ConsPlusNormal"/>
        <w:ind w:firstLine="540"/>
        <w:jc w:val="both"/>
      </w:pPr>
      <w:r>
        <w:t>Для обеспечения единообразного подхода к осуществлению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внутреннего финансового аудита приказываю:</w:t>
      </w:r>
    </w:p>
    <w:p w:rsidR="00A40558" w:rsidRDefault="00A40558">
      <w:pPr>
        <w:pStyle w:val="ConsPlusNormal"/>
        <w:spacing w:before="220"/>
        <w:ind w:firstLine="540"/>
        <w:jc w:val="both"/>
      </w:pPr>
      <w:r>
        <w:t xml:space="preserve">утвердить прилагаемые Методические </w:t>
      </w:r>
      <w:hyperlink w:anchor="P26" w:history="1">
        <w:r>
          <w:rPr>
            <w:color w:val="0000FF"/>
          </w:rPr>
          <w:t>рекомендации</w:t>
        </w:r>
      </w:hyperlink>
      <w:r>
        <w:t xml:space="preserve"> по осуществлению внутреннего финансового аудита.</w:t>
      </w:r>
    </w:p>
    <w:p w:rsidR="00A40558" w:rsidRDefault="00A40558">
      <w:pPr>
        <w:pStyle w:val="ConsPlusNormal"/>
        <w:jc w:val="both"/>
      </w:pPr>
    </w:p>
    <w:p w:rsidR="00A40558" w:rsidRDefault="00A40558">
      <w:pPr>
        <w:pStyle w:val="ConsPlusNormal"/>
        <w:jc w:val="right"/>
      </w:pPr>
      <w:r>
        <w:t>Министр</w:t>
      </w:r>
    </w:p>
    <w:p w:rsidR="00A40558" w:rsidRDefault="00A40558">
      <w:pPr>
        <w:pStyle w:val="ConsPlusNormal"/>
        <w:jc w:val="right"/>
      </w:pPr>
      <w:r>
        <w:t>А.Г.СИЛУАНОВ</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0"/>
      </w:pPr>
      <w:r>
        <w:t>Утверждены</w:t>
      </w:r>
    </w:p>
    <w:p w:rsidR="00A40558" w:rsidRDefault="00A40558">
      <w:pPr>
        <w:pStyle w:val="ConsPlusNormal"/>
        <w:jc w:val="right"/>
      </w:pPr>
      <w:r>
        <w:t>приказом Министерства финансов</w:t>
      </w:r>
    </w:p>
    <w:p w:rsidR="00A40558" w:rsidRDefault="00A40558">
      <w:pPr>
        <w:pStyle w:val="ConsPlusNormal"/>
        <w:jc w:val="right"/>
      </w:pPr>
      <w:r>
        <w:t>Российской Федерации</w:t>
      </w:r>
    </w:p>
    <w:p w:rsidR="00A40558" w:rsidRDefault="00A40558">
      <w:pPr>
        <w:pStyle w:val="ConsPlusNormal"/>
        <w:jc w:val="right"/>
      </w:pPr>
      <w:r>
        <w:t>от 30 декабря 2016 г. N 822</w:t>
      </w:r>
    </w:p>
    <w:p w:rsidR="00A40558" w:rsidRDefault="00A40558">
      <w:pPr>
        <w:pStyle w:val="ConsPlusNormal"/>
        <w:jc w:val="both"/>
      </w:pPr>
    </w:p>
    <w:p w:rsidR="00A40558" w:rsidRDefault="00A40558">
      <w:pPr>
        <w:pStyle w:val="ConsPlusTitle"/>
        <w:jc w:val="center"/>
      </w:pPr>
      <w:bookmarkStart w:id="0" w:name="P26"/>
      <w:bookmarkEnd w:id="0"/>
      <w:r>
        <w:t>МЕТОДИЧЕСКИЕ РЕКОМЕНДАЦИИ</w:t>
      </w:r>
    </w:p>
    <w:p w:rsidR="00A40558" w:rsidRDefault="00A40558">
      <w:pPr>
        <w:pStyle w:val="ConsPlusTitle"/>
        <w:jc w:val="center"/>
      </w:pPr>
      <w:r>
        <w:t>ПО ОСУЩЕСТВЛЕНИЮ ВНУТРЕННЕГО ФИНАНСОВОГО АУДИТА</w:t>
      </w:r>
    </w:p>
    <w:p w:rsidR="00A40558" w:rsidRDefault="00A405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0558">
        <w:trPr>
          <w:jc w:val="center"/>
        </w:trPr>
        <w:tc>
          <w:tcPr>
            <w:tcW w:w="9294" w:type="dxa"/>
            <w:tcBorders>
              <w:top w:val="nil"/>
              <w:left w:val="single" w:sz="24" w:space="0" w:color="CED3F1"/>
              <w:bottom w:val="nil"/>
              <w:right w:val="single" w:sz="24" w:space="0" w:color="F4F3F8"/>
            </w:tcBorders>
            <w:shd w:val="clear" w:color="auto" w:fill="F4F3F8"/>
          </w:tcPr>
          <w:p w:rsidR="00A40558" w:rsidRDefault="00A40558">
            <w:pPr>
              <w:pStyle w:val="ConsPlusNormal"/>
              <w:jc w:val="center"/>
            </w:pPr>
            <w:r>
              <w:rPr>
                <w:color w:val="392C69"/>
              </w:rPr>
              <w:t>Список изменяющих документов</w:t>
            </w:r>
          </w:p>
          <w:p w:rsidR="00A40558" w:rsidRDefault="00A40558">
            <w:pPr>
              <w:pStyle w:val="ConsPlusNormal"/>
              <w:jc w:val="center"/>
            </w:pPr>
            <w:r>
              <w:rPr>
                <w:color w:val="392C69"/>
              </w:rPr>
              <w:t xml:space="preserve">(в ред. </w:t>
            </w:r>
            <w:hyperlink r:id="rId7" w:history="1">
              <w:r>
                <w:rPr>
                  <w:color w:val="0000FF"/>
                </w:rPr>
                <w:t>Приказа</w:t>
              </w:r>
            </w:hyperlink>
            <w:r>
              <w:rPr>
                <w:color w:val="392C69"/>
              </w:rPr>
              <w:t xml:space="preserve"> Минфина России от 29.12.2017 N 1401)</w:t>
            </w:r>
          </w:p>
        </w:tc>
      </w:tr>
    </w:tbl>
    <w:p w:rsidR="00A40558" w:rsidRDefault="00A40558">
      <w:pPr>
        <w:pStyle w:val="ConsPlusNormal"/>
        <w:ind w:firstLine="540"/>
        <w:jc w:val="both"/>
      </w:pPr>
    </w:p>
    <w:p w:rsidR="00A40558" w:rsidRDefault="00A40558">
      <w:pPr>
        <w:pStyle w:val="ConsPlusTitle"/>
        <w:jc w:val="center"/>
        <w:outlineLvl w:val="1"/>
      </w:pPr>
      <w:r>
        <w:t>I. Общие положения</w:t>
      </w:r>
    </w:p>
    <w:p w:rsidR="00A40558" w:rsidRDefault="00A40558">
      <w:pPr>
        <w:pStyle w:val="ConsPlusNormal"/>
        <w:jc w:val="both"/>
      </w:pPr>
    </w:p>
    <w:p w:rsidR="00A40558" w:rsidRDefault="00A40558">
      <w:pPr>
        <w:pStyle w:val="ConsPlusNormal"/>
        <w:ind w:firstLine="540"/>
        <w:jc w:val="both"/>
      </w:pPr>
      <w:r>
        <w:t xml:space="preserve">1. Настоящие Методические рекомендации разработаны в соответствии со </w:t>
      </w:r>
      <w:hyperlink r:id="rId8" w:history="1">
        <w:r>
          <w:rPr>
            <w:color w:val="0000FF"/>
          </w:rPr>
          <w:t>статьей 165</w:t>
        </w:r>
      </w:hyperlink>
      <w:r>
        <w:t xml:space="preserve"> Бюджетного кодекса Российской Федерации в целях обеспечения единого подхода к организации и проведению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а также распорядителями бюджетных средств, администраторами доходов бюджета, администраторами источников финансирования дефицита бюджета, имеющими в своем ведении соответственно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внутреннего финансового аудита.</w:t>
      </w:r>
    </w:p>
    <w:p w:rsidR="00A40558" w:rsidRDefault="00A40558">
      <w:pPr>
        <w:pStyle w:val="ConsPlusNormal"/>
        <w:spacing w:before="220"/>
        <w:ind w:firstLine="540"/>
        <w:jc w:val="both"/>
      </w:pPr>
      <w:r>
        <w:lastRenderedPageBreak/>
        <w:t>Настоящие Методические рекомендации носят рекомендательный характер и направлены на оказание помощи главным администраторам (администраторам) бюджетных средств при осуществлении внутреннего финансового аудита.</w:t>
      </w:r>
    </w:p>
    <w:p w:rsidR="00A40558" w:rsidRDefault="00A40558">
      <w:pPr>
        <w:pStyle w:val="ConsPlusNormal"/>
        <w:spacing w:before="220"/>
        <w:ind w:firstLine="540"/>
        <w:jc w:val="both"/>
      </w:pPr>
      <w:r>
        <w:t>2. 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(администратором) бюджетных средств, направленной на повышение качества осуществления внутренних бюджетных процедур.</w:t>
      </w:r>
    </w:p>
    <w:p w:rsidR="00A40558" w:rsidRDefault="00A40558">
      <w:pPr>
        <w:pStyle w:val="ConsPlusNormal"/>
        <w:spacing w:before="220"/>
        <w:ind w:firstLine="540"/>
        <w:jc w:val="both"/>
      </w:pPr>
      <w:r>
        <w:t xml:space="preserve">Организация внутреннего финансового аудита осуществляется во исполнение требований </w:t>
      </w:r>
      <w:hyperlink r:id="rId9" w:history="1">
        <w:r>
          <w:rPr>
            <w:color w:val="0000FF"/>
          </w:rPr>
          <w:t>статьи 160.2-1</w:t>
        </w:r>
      </w:hyperlink>
      <w:r>
        <w:t xml:space="preserve"> Бюджетного кодекса Российской Федерации, определяющих, что внутренний финансовый аудит направлен:</w:t>
      </w:r>
    </w:p>
    <w:p w:rsidR="00A40558" w:rsidRDefault="00A40558">
      <w:pPr>
        <w:pStyle w:val="ConsPlusNormal"/>
        <w:spacing w:before="220"/>
        <w:ind w:firstLine="540"/>
        <w:jc w:val="both"/>
      </w:pPr>
      <w:r>
        <w:t>а) на оценку надежности внутреннего финансового контроля и подготовку рекомендаций по повышению его эффективности;</w:t>
      </w:r>
    </w:p>
    <w:p w:rsidR="00A40558" w:rsidRDefault="00A40558">
      <w:pPr>
        <w:pStyle w:val="ConsPlusNormal"/>
        <w:spacing w:before="220"/>
        <w:ind w:firstLine="540"/>
        <w:jc w:val="both"/>
      </w:pPr>
      <w:r>
        <w:t>б) на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A40558" w:rsidRDefault="00A40558">
      <w:pPr>
        <w:pStyle w:val="ConsPlusNormal"/>
        <w:spacing w:before="220"/>
        <w:ind w:firstLine="540"/>
        <w:jc w:val="both"/>
      </w:pPr>
      <w:r>
        <w:t>в) на подготовку предложений о повышении экономности и результативности использования бюджетных средств.</w:t>
      </w:r>
    </w:p>
    <w:p w:rsidR="00A40558" w:rsidRDefault="00A40558">
      <w:pPr>
        <w:pStyle w:val="ConsPlusNormal"/>
        <w:spacing w:before="220"/>
        <w:ind w:firstLine="540"/>
        <w:jc w:val="both"/>
      </w:pPr>
      <w:r>
        <w:t>3. Субъектом внутреннего финансового аудита является уполномоченное на осуществление внутреннего финансового аудита структурное подразделение главного администратора (администратора) бюджетных средств и (или) должностные лица главного администратора (администратора) бюджетных средств.</w:t>
      </w:r>
    </w:p>
    <w:p w:rsidR="00A40558" w:rsidRDefault="00A40558">
      <w:pPr>
        <w:pStyle w:val="ConsPlusNormal"/>
        <w:spacing w:before="220"/>
        <w:ind w:firstLine="540"/>
        <w:jc w:val="both"/>
      </w:pPr>
      <w:r>
        <w:t>4. Объектом аудита являются структурные подразделения главного администратора (администратора) бюджетных средств.</w:t>
      </w:r>
    </w:p>
    <w:p w:rsidR="00A40558" w:rsidRDefault="00A40558">
      <w:pPr>
        <w:pStyle w:val="ConsPlusNormal"/>
        <w:spacing w:before="220"/>
        <w:ind w:firstLine="540"/>
        <w:jc w:val="both"/>
      </w:pPr>
      <w:r>
        <w:t>5. Внутренний финансовый аудит осуществляется в соответствии с порядком,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которым может быть предусмотрено, что администратор бюджетных средств на основании соглашения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того же главного администратора бюджетных средств, в порядке, установленном главным администратором бюджетных средств.</w:t>
      </w:r>
    </w:p>
    <w:p w:rsidR="00A40558" w:rsidRDefault="00A40558">
      <w:pPr>
        <w:pStyle w:val="ConsPlusNormal"/>
        <w:spacing w:before="220"/>
        <w:ind w:firstLine="540"/>
        <w:jc w:val="both"/>
      </w:pPr>
      <w:r>
        <w:t>В случае передачи администратором бюджетных средств полномочий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того же главного администратора бюджетных средств:</w:t>
      </w:r>
    </w:p>
    <w:p w:rsidR="00A40558" w:rsidRDefault="00A40558">
      <w:pPr>
        <w:pStyle w:val="ConsPlusNormal"/>
        <w:spacing w:before="220"/>
        <w:ind w:firstLine="540"/>
        <w:jc w:val="both"/>
      </w:pPr>
      <w:r>
        <w:t>субъектом внутреннего финансового аудита администратора бюджетных средств, передавшего полномочия по осуществлению внутреннего финансового аудита, является уполномоченное на осуществление внутреннего финансового аудита структурное подразделение главного администратора (администратора) бюджетных средств и (или) должностное лицо главного администратора (администратора) бюджетных средств, которому переданы полномочия по осуществлению внутреннего финансового аудита;</w:t>
      </w:r>
    </w:p>
    <w:p w:rsidR="00A40558" w:rsidRDefault="00A40558">
      <w:pPr>
        <w:pStyle w:val="ConsPlusNormal"/>
        <w:spacing w:before="220"/>
        <w:ind w:firstLine="540"/>
        <w:jc w:val="both"/>
      </w:pPr>
      <w:r>
        <w:t>объектом аудита администратора бюджетных средств, передавшего полномочия по осуществлению внутреннего финансового аудита, являются структурные подразделения указанного администратора бюджетных средств.</w:t>
      </w:r>
    </w:p>
    <w:p w:rsidR="00A40558" w:rsidRDefault="00A40558">
      <w:pPr>
        <w:pStyle w:val="ConsPlusNormal"/>
        <w:spacing w:before="220"/>
        <w:ind w:firstLine="540"/>
        <w:jc w:val="both"/>
      </w:pPr>
      <w:bookmarkStart w:id="1" w:name="P46"/>
      <w:bookmarkEnd w:id="1"/>
      <w:r>
        <w:lastRenderedPageBreak/>
        <w:t>6. Деятельность субъекта внутреннего финансового аудита основывается на принципах законности, объективности, эффективности, независимости, профессиональной компетентности, а также системности и ответственности.</w:t>
      </w:r>
    </w:p>
    <w:p w:rsidR="00A40558" w:rsidRDefault="00A40558">
      <w:pPr>
        <w:pStyle w:val="ConsPlusNormal"/>
        <w:spacing w:before="220"/>
        <w:ind w:firstLine="540"/>
        <w:jc w:val="both"/>
      </w:pPr>
      <w:r>
        <w:t>Принцип законности выражается в строгом и полном соблюдении законодательства Российской Федерации, а также выполнении правовых норм, регулирующих осуществление внутреннего финансового аудита.</w:t>
      </w:r>
    </w:p>
    <w:p w:rsidR="00A40558" w:rsidRDefault="00A40558">
      <w:pPr>
        <w:pStyle w:val="ConsPlusNormal"/>
        <w:spacing w:before="220"/>
        <w:ind w:firstLine="540"/>
        <w:jc w:val="both"/>
      </w:pPr>
      <w:r>
        <w:t>Принцип объективности и профессиональной компетентности выражается в применении соответствующими должностными лицами и работниками совокупности профессиональных аудиторских знаний, навыков и других компетенций, позволяющих субъекту внутреннего финансового аудита осуществлять внутренний финансовый аудит беспристрастно, качественно и с недопущением конфликта интересов любого рода для выполнения стоящих перед субъектом внутреннего финансового аудита целей и задач.</w:t>
      </w:r>
    </w:p>
    <w:p w:rsidR="00A40558" w:rsidRDefault="00A40558">
      <w:pPr>
        <w:pStyle w:val="ConsPlusNormal"/>
        <w:spacing w:before="220"/>
        <w:ind w:firstLine="540"/>
        <w:jc w:val="both"/>
      </w:pPr>
      <w:r>
        <w:t>Принцип эффективности означает, что осуществление внутреннего финансового аудита должно исходить из необходимости достижения наилучших (заданных) результатов аудиторских проверок (предложения и рекомендации по повышению качества осуществления внутренних бюджетных процедур) с использованием заданного (наименьшего) объема затрачиваемых на них ресурсов (финансовых, трудовых и материальных).</w:t>
      </w:r>
    </w:p>
    <w:p w:rsidR="00A40558" w:rsidRDefault="00A40558">
      <w:pPr>
        <w:pStyle w:val="ConsPlusNormal"/>
        <w:spacing w:before="220"/>
        <w:ind w:firstLine="540"/>
        <w:jc w:val="both"/>
      </w:pPr>
      <w:r>
        <w:t>Принцип независимости означает отсутствие условий, которые создают угрозу способности субъекта внутреннего финансового аудита беспристрастно и объективно выполнять свои обязанности.</w:t>
      </w:r>
    </w:p>
    <w:p w:rsidR="00A40558" w:rsidRDefault="00A40558">
      <w:pPr>
        <w:pStyle w:val="ConsPlusNormal"/>
        <w:spacing w:before="220"/>
        <w:ind w:firstLine="540"/>
        <w:jc w:val="both"/>
      </w:pPr>
      <w:r>
        <w:t>Принцип системности заключается в том, что при осуществлении внутреннего финансового аудита бюджетные риски (угрозы) и выявленные нарушения анализируются по всем направлениям финансово-хозяйственной деятельности объекта аудита, с заданной периодичностью в целях оценки надежности внутреннего финансового контроля, подтверждения достоверности бюджетной отчетности, оценки и подготовки предложений о повышении экономности и результативности использования бюджетных средств.</w:t>
      </w:r>
    </w:p>
    <w:p w:rsidR="00A40558" w:rsidRDefault="00A40558">
      <w:pPr>
        <w:pStyle w:val="ConsPlusNormal"/>
        <w:spacing w:before="220"/>
        <w:ind w:firstLine="540"/>
        <w:jc w:val="both"/>
      </w:pPr>
      <w:r>
        <w:t>Принцип ответственности означает, что субъект внутреннего финансового аудита несет ответственность перед руководителем главного администратора (администратора) бюджетных средств за предоставление полных и достоверных аудиторских предложений (рекомендаций), заключений, отчетов, позволяющих при их надлежащем выполнении повысить качество осуществления внутренних бюджетных процедур.</w:t>
      </w:r>
    </w:p>
    <w:p w:rsidR="00A40558" w:rsidRDefault="00A40558">
      <w:pPr>
        <w:pStyle w:val="ConsPlusNormal"/>
        <w:spacing w:before="220"/>
        <w:ind w:firstLine="540"/>
        <w:jc w:val="both"/>
      </w:pPr>
      <w:r>
        <w:t>В настоящих Методических рекомендациях:</w:t>
      </w:r>
    </w:p>
    <w:p w:rsidR="00A40558" w:rsidRDefault="00A40558">
      <w:pPr>
        <w:pStyle w:val="ConsPlusNormal"/>
        <w:spacing w:before="220"/>
        <w:ind w:firstLine="540"/>
        <w:jc w:val="both"/>
      </w:pPr>
      <w:r>
        <w:t>под нарушением понимается несоблюдение нормативных правовых актов Российской Федерации,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 а также требований внутренних стандартов и процедур;</w:t>
      </w:r>
    </w:p>
    <w:p w:rsidR="00A40558" w:rsidRDefault="00A40558">
      <w:pPr>
        <w:pStyle w:val="ConsPlusNormal"/>
        <w:spacing w:before="220"/>
        <w:ind w:firstLine="540"/>
        <w:jc w:val="both"/>
      </w:pPr>
      <w:r>
        <w:t>под бюджетным риском понимается возможность возникновения событий, негативно влияющих на выполнение процедур составления и исполнения бюджета, ведения бюджетного учета и составления бюджетной отчетности, в том числе возможности коррупционного проявления.</w:t>
      </w:r>
    </w:p>
    <w:p w:rsidR="00A40558" w:rsidRDefault="00A40558">
      <w:pPr>
        <w:pStyle w:val="ConsPlusNormal"/>
        <w:spacing w:before="220"/>
        <w:ind w:firstLine="540"/>
        <w:jc w:val="both"/>
      </w:pPr>
      <w:r>
        <w:t xml:space="preserve">7. В ходе внутреннего финансового аудита проводится оценка надежности внутреннего финансового контроля, достоверности бюджетной отчетности, экономности и результативности использования бюджетных средств, в том числе посредством осуществления аудита операций с активами и обязательствами, совершенных структурными подразделениями главного администратора (администратора) бюджетных средств, отражения операций с активами и обязательствами в бюджетном учете и бюджетной отчетности главного администратора </w:t>
      </w:r>
      <w:r>
        <w:lastRenderedPageBreak/>
        <w:t>(администратора) бюджетных средств.</w:t>
      </w:r>
    </w:p>
    <w:p w:rsidR="00A40558" w:rsidRDefault="00A40558">
      <w:pPr>
        <w:pStyle w:val="ConsPlusNormal"/>
        <w:spacing w:before="220"/>
        <w:ind w:firstLine="540"/>
        <w:jc w:val="both"/>
      </w:pPr>
      <w:r>
        <w:t>8. В ходе оценки надежности внутреннего финансового контроля (качества осуществления внутренних бюджетных процедур) в обязательном порядке анализируются результаты контрольных действий в отношении операций (действий по формированию документов, необходимых для выполнения внутренних бюджетных процедур), в том числе операций, имеющих коррупционные риски (далее - коррупционно-опасные операции).</w:t>
      </w:r>
    </w:p>
    <w:p w:rsidR="00A40558" w:rsidRDefault="00A40558">
      <w:pPr>
        <w:pStyle w:val="ConsPlusNormal"/>
        <w:spacing w:before="220"/>
        <w:ind w:firstLine="540"/>
        <w:jc w:val="both"/>
      </w:pPr>
      <w:r>
        <w:t>9. К коррупционно-опасным операциям относятся операции (действия по формированию документов, необходимых для выполнения внутренних бюджетных процедур):</w:t>
      </w:r>
    </w:p>
    <w:p w:rsidR="00A40558" w:rsidRDefault="00A40558">
      <w:pPr>
        <w:pStyle w:val="ConsPlusNormal"/>
        <w:spacing w:before="220"/>
        <w:ind w:firstLine="540"/>
        <w:jc w:val="both"/>
      </w:pPr>
      <w:r>
        <w:t>внутренней бюджетной процедуры, определенной главным администратором (администратором) бюджетных средств в качестве коррупционно-опасной (при реализации которой наиболее вероятно возникновение конфликта интересов);</w:t>
      </w:r>
    </w:p>
    <w:p w:rsidR="00A40558" w:rsidRDefault="00A40558">
      <w:pPr>
        <w:pStyle w:val="ConsPlusNormal"/>
        <w:spacing w:before="220"/>
        <w:ind w:firstLine="540"/>
        <w:jc w:val="both"/>
      </w:pPr>
      <w:r>
        <w:t>при выполнении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A40558" w:rsidRDefault="00A40558">
      <w:pPr>
        <w:pStyle w:val="ConsPlusNormal"/>
        <w:spacing w:before="220"/>
        <w:ind w:firstLine="540"/>
        <w:jc w:val="both"/>
      </w:pPr>
      <w:r>
        <w:t>в отношении которых имеется информация о признаках, свидетельствующих о коррупционных действиях или бездействии должностных лиц при их выполнении.</w:t>
      </w:r>
    </w:p>
    <w:p w:rsidR="00A40558" w:rsidRDefault="00A40558">
      <w:pPr>
        <w:pStyle w:val="ConsPlusNormal"/>
        <w:spacing w:before="220"/>
        <w:ind w:firstLine="540"/>
        <w:jc w:val="both"/>
      </w:pPr>
      <w:r>
        <w:t>В целях настоящих Методических рекомендаций под коррупционным риском понимается возможность злоупотребления должностными обязанностями в целях получения, как для должностных лиц, осуществляющих соответствующие внутренние бюджетные процедуры (операции) (в частности, операции в сфере закупок, операции с активами и обязательствами), так и для третьих лиц выгоды в виде денег, ценностей, иного имущества или услуг имущественного характера, иных имущественных прав.</w:t>
      </w:r>
    </w:p>
    <w:p w:rsidR="00A40558" w:rsidRDefault="00A40558">
      <w:pPr>
        <w:pStyle w:val="ConsPlusNormal"/>
        <w:spacing w:before="220"/>
        <w:ind w:firstLine="540"/>
        <w:jc w:val="both"/>
      </w:pPr>
      <w:r>
        <w:t>10. В целях организации осуществления внутреннего финансового аудита руководители главных администраторов (администраторов) бюджетных средств обеспечивают выполнение следующих действий:</w:t>
      </w:r>
    </w:p>
    <w:p w:rsidR="00A40558" w:rsidRDefault="00A40558">
      <w:pPr>
        <w:pStyle w:val="ConsPlusNormal"/>
        <w:spacing w:before="220"/>
        <w:ind w:firstLine="540"/>
        <w:jc w:val="both"/>
      </w:pPr>
      <w:r>
        <w:t xml:space="preserve">корректировка организационной структуры главного администратора (администратора) бюджетных средств в целях формирования субъекта внутреннего финансового аудита в соответствии с принципами, указанными в </w:t>
      </w:r>
      <w:hyperlink w:anchor="P46" w:history="1">
        <w:r>
          <w:rPr>
            <w:color w:val="0000FF"/>
          </w:rPr>
          <w:t>пункте 6</w:t>
        </w:r>
      </w:hyperlink>
      <w:r>
        <w:t xml:space="preserve"> настоящих Методических рекомендаций;</w:t>
      </w:r>
    </w:p>
    <w:p w:rsidR="00A40558" w:rsidRDefault="00A40558">
      <w:pPr>
        <w:pStyle w:val="ConsPlusNormal"/>
        <w:spacing w:before="220"/>
        <w:ind w:firstLine="540"/>
        <w:jc w:val="both"/>
      </w:pPr>
      <w:r>
        <w:t>закрепление распределения полномочий и ответственности по организации и осуществлению внутреннего финансового аудита правовым актом главного администратора (администратора) бюджетных средств, разработка и утверждение должностных регламентов и инструкций сотрудников, осуществляющих внутренний финансовый аудит;</w:t>
      </w:r>
    </w:p>
    <w:p w:rsidR="00A40558" w:rsidRDefault="00A40558">
      <w:pPr>
        <w:pStyle w:val="ConsPlusNormal"/>
        <w:spacing w:before="220"/>
        <w:ind w:firstLine="540"/>
        <w:jc w:val="both"/>
      </w:pPr>
      <w:r>
        <w:t>включение в должностные регламенты квалификационных требований к профессиональным знаниям и навыкам, необходимым для исполнения должностных обязанностей сотрудников, организующих и осуществляющих внутренний финансовый аудит.</w:t>
      </w:r>
    </w:p>
    <w:p w:rsidR="00A40558" w:rsidRDefault="00A40558">
      <w:pPr>
        <w:pStyle w:val="ConsPlusNormal"/>
        <w:spacing w:before="220"/>
        <w:ind w:firstLine="540"/>
        <w:jc w:val="both"/>
      </w:pPr>
      <w:r>
        <w:t>11. Внутренний финансовый аудит осуществляется посредством проведения плановых и внеплановых аудиторских проверок. Плановые аудиторские проверки осуществляются в соответствии с годовым планом внутреннего финансового аудита, утверждаемым руководителем главного администратора (администратора) бюджетных средств (далее - план).</w:t>
      </w:r>
    </w:p>
    <w:p w:rsidR="00A40558" w:rsidRDefault="00A40558">
      <w:pPr>
        <w:pStyle w:val="ConsPlusNormal"/>
        <w:spacing w:before="220"/>
        <w:ind w:firstLine="540"/>
        <w:jc w:val="both"/>
      </w:pPr>
      <w:r>
        <w:t>Внеплановые аудиторские проверки осуществляются на основании решения руководителя главного администратора (администратора) бюджетных средств.</w:t>
      </w:r>
    </w:p>
    <w:p w:rsidR="00A40558" w:rsidRDefault="00A40558">
      <w:pPr>
        <w:pStyle w:val="ConsPlusNormal"/>
        <w:spacing w:before="220"/>
        <w:ind w:firstLine="540"/>
        <w:jc w:val="both"/>
      </w:pPr>
      <w:bookmarkStart w:id="2" w:name="P69"/>
      <w:bookmarkEnd w:id="2"/>
      <w:r>
        <w:t>12. В целях обеспечения принципа независимости аудиторские проверки организуют и осуществляют должностные лица, которые:</w:t>
      </w:r>
    </w:p>
    <w:p w:rsidR="00A40558" w:rsidRDefault="00A40558">
      <w:pPr>
        <w:pStyle w:val="ConsPlusNormal"/>
        <w:spacing w:before="220"/>
        <w:ind w:firstLine="540"/>
        <w:jc w:val="both"/>
      </w:pPr>
      <w:r>
        <w:lastRenderedPageBreak/>
        <w:t>не принимают участие в организации и выполнении проверяемых внутренних бюджетных процедур объекта аудита в текущем периоде;</w:t>
      </w:r>
    </w:p>
    <w:p w:rsidR="00A40558" w:rsidRDefault="00A40558">
      <w:pPr>
        <w:pStyle w:val="ConsPlusNormal"/>
        <w:spacing w:before="220"/>
        <w:ind w:firstLine="540"/>
        <w:jc w:val="both"/>
      </w:pPr>
      <w:r>
        <w:t>не принимали участие в организации и выполнении проверяемых внутренних бюджетных процедур объекта аудита в течение проверяемого периода и года, предшествующего проверяемому периоду;</w:t>
      </w:r>
    </w:p>
    <w:p w:rsidR="00A40558" w:rsidRDefault="00A40558">
      <w:pPr>
        <w:pStyle w:val="ConsPlusNormal"/>
        <w:spacing w:before="220"/>
        <w:ind w:firstLine="540"/>
        <w:jc w:val="both"/>
      </w:pPr>
      <w:r>
        <w:t>не имеют родства или свойства с руководителем и другими должностными лицами главного администратора (администратора) бюджетных средств, организующими и выполняющими проверяемые внутренние бюджетные процедуры;</w:t>
      </w:r>
    </w:p>
    <w:p w:rsidR="00A40558" w:rsidRDefault="00A40558">
      <w:pPr>
        <w:pStyle w:val="ConsPlusNormal"/>
        <w:spacing w:before="220"/>
        <w:ind w:firstLine="540"/>
        <w:jc w:val="both"/>
      </w:pPr>
      <w:r>
        <w:t>не имеют иного конфликта интересов, создающего угрозу способности беспристрастно и объективно выполнять обязанности в ходе проведения аудиторской проверки.</w:t>
      </w:r>
    </w:p>
    <w:p w:rsidR="00A40558" w:rsidRDefault="00A40558">
      <w:pPr>
        <w:pStyle w:val="ConsPlusNormal"/>
        <w:spacing w:before="220"/>
        <w:ind w:firstLine="540"/>
        <w:jc w:val="both"/>
      </w:pPr>
      <w:r>
        <w:t>13.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(администратора) бюджетных средств, направляемых в Министерство финансов Российской Федерации (финансовый орган, орган управления государственного внебюджетного фонда) в целях составления и рассмотрения проекта бюджета.</w:t>
      </w:r>
    </w:p>
    <w:p w:rsidR="00A40558" w:rsidRDefault="00A40558">
      <w:pPr>
        <w:pStyle w:val="ConsPlusNormal"/>
        <w:spacing w:before="220"/>
        <w:ind w:firstLine="540"/>
        <w:jc w:val="both"/>
      </w:pPr>
      <w:r>
        <w:t>14. Аудиторские проверки проводятся по месту нахождения субъекта внутреннего финансового аудита на основании представленных по его запросу информации и материалов.</w:t>
      </w:r>
    </w:p>
    <w:p w:rsidR="00A40558" w:rsidRDefault="00A40558">
      <w:pPr>
        <w:pStyle w:val="ConsPlusNormal"/>
        <w:spacing w:before="220"/>
        <w:ind w:firstLine="540"/>
        <w:jc w:val="both"/>
      </w:pPr>
      <w:r>
        <w:t>В случае передачи администратором бюджетных средств полномочий по осуществлению внутреннего финансового аудита аудиторские проверки проводятся как по месту нахождения администратора бюджетных средств, передавшего полномочия, так и по месту нахождения субъекта внутреннего финансового аудита.</w:t>
      </w:r>
    </w:p>
    <w:p w:rsidR="00A40558" w:rsidRDefault="00A40558">
      <w:pPr>
        <w:pStyle w:val="ConsPlusNormal"/>
        <w:spacing w:before="220"/>
        <w:ind w:firstLine="540"/>
        <w:jc w:val="both"/>
      </w:pPr>
      <w:r>
        <w:t>15. Должностные лица субъекта внутреннего финансового аудита при проведении ими аудиторских проверок имеют право:</w:t>
      </w:r>
    </w:p>
    <w:p w:rsidR="00A40558" w:rsidRDefault="00A40558">
      <w:pPr>
        <w:pStyle w:val="ConsPlusNormal"/>
        <w:spacing w:before="220"/>
        <w:ind w:firstLine="540"/>
        <w:jc w:val="both"/>
      </w:pPr>
      <w: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внутреннего финансового контроля, а также информацию о возникновении коррупционных рисков при выполнении внутренних бюджетных процедур, в том числе о признаках, свидетельствующих о коррупционных действиях или бездействии должностных лиц;</w:t>
      </w:r>
    </w:p>
    <w:p w:rsidR="00A40558" w:rsidRDefault="00A40558">
      <w:pPr>
        <w:pStyle w:val="ConsPlusNormal"/>
        <w:spacing w:before="220"/>
        <w:ind w:firstLine="540"/>
        <w:jc w:val="both"/>
      </w:pPr>
      <w:r>
        <w:t>посещать помещения и территории, которые занимают объекты аудита, в отношении которых осуществляется аудиторская проверка;</w:t>
      </w:r>
    </w:p>
    <w:p w:rsidR="00A40558" w:rsidRDefault="00A40558">
      <w:pPr>
        <w:pStyle w:val="ConsPlusNormal"/>
        <w:spacing w:before="220"/>
        <w:ind w:firstLine="540"/>
        <w:jc w:val="both"/>
      </w:pPr>
      <w:r>
        <w:t>привлекать независимых экспертов, в том числе в целях подготовки актов и заключений.</w:t>
      </w:r>
    </w:p>
    <w:p w:rsidR="00A40558" w:rsidRDefault="00A40558">
      <w:pPr>
        <w:pStyle w:val="ConsPlusNormal"/>
        <w:spacing w:before="220"/>
        <w:ind w:firstLine="540"/>
        <w:jc w:val="both"/>
      </w:pPr>
      <w:r>
        <w:t>16. Должностные лица субъекта внутреннего финансового аудита обязаны:</w:t>
      </w:r>
    </w:p>
    <w:p w:rsidR="00A40558" w:rsidRDefault="00A40558">
      <w:pPr>
        <w:pStyle w:val="ConsPlusNormal"/>
        <w:spacing w:before="220"/>
        <w:ind w:firstLine="540"/>
        <w:jc w:val="both"/>
      </w:pPr>
      <w:r>
        <w:t>а) соблюдать требования нормативных правовых актов в установленной сфере деятельности и принятых в соответствии с ними правовых актов главного администратора (администратора) бюджетных средств;</w:t>
      </w:r>
    </w:p>
    <w:p w:rsidR="00A40558" w:rsidRDefault="00A40558">
      <w:pPr>
        <w:pStyle w:val="ConsPlusNormal"/>
        <w:spacing w:before="220"/>
        <w:ind w:firstLine="540"/>
        <w:jc w:val="both"/>
      </w:pPr>
      <w:r>
        <w:t xml:space="preserve">б) проводить аудиторские проверки в соответствии с программами аудиторских проверок, в том числе аудиторскую проверку достоверности бюджетной отчетности (достоверности бюджетной отчетности получателя бюджетных средств, сформированной главным администратором (администратором) бюджетных средств (индивидуальной бюджетной отчетности &lt;1&gt;), а также соблюдения главным администратором (администратором) бюджетных средств порядка формирования сводной бюджетной отчетности (консолидированной бюджетной отчетности &lt;2&gt;)) с применением в соответствии с </w:t>
      </w:r>
      <w:hyperlink w:anchor="P211" w:history="1">
        <w:r>
          <w:rPr>
            <w:color w:val="0000FF"/>
          </w:rPr>
          <w:t>пунктом 38</w:t>
        </w:r>
      </w:hyperlink>
      <w:r>
        <w:t xml:space="preserve"> настоящих Методических </w:t>
      </w:r>
      <w:r>
        <w:lastRenderedPageBreak/>
        <w:t>рекомендаций основанного на оценке рисков подхода по определению проверяемых данных и используемых в отношении них методов аудита;</w:t>
      </w:r>
    </w:p>
    <w:p w:rsidR="00A40558" w:rsidRDefault="00A40558">
      <w:pPr>
        <w:pStyle w:val="ConsPlusNormal"/>
        <w:spacing w:before="220"/>
        <w:ind w:firstLine="540"/>
        <w:jc w:val="both"/>
      </w:pPr>
      <w:r>
        <w:t>--------------------------------</w:t>
      </w:r>
    </w:p>
    <w:p w:rsidR="00A40558" w:rsidRDefault="00A40558">
      <w:pPr>
        <w:pStyle w:val="ConsPlusNormal"/>
        <w:spacing w:before="220"/>
        <w:ind w:firstLine="540"/>
        <w:jc w:val="both"/>
      </w:pPr>
      <w:r>
        <w:t xml:space="preserve">&lt;1&gt; </w:t>
      </w:r>
      <w:hyperlink r:id="rId10" w:history="1">
        <w:r>
          <w:rPr>
            <w:color w:val="0000FF"/>
          </w:rPr>
          <w:t>Пункт 6</w:t>
        </w:r>
      </w:hyperlink>
      <w:r>
        <w:t xml:space="preserve">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N 256н (зарегистрирован в Министерстве юстиции Российской Федерации 27 апреля 2017 г., регистрационный N 46517).</w:t>
      </w:r>
    </w:p>
    <w:p w:rsidR="00A40558" w:rsidRDefault="00A40558">
      <w:pPr>
        <w:pStyle w:val="ConsPlusNormal"/>
        <w:spacing w:before="220"/>
        <w:ind w:firstLine="540"/>
        <w:jc w:val="both"/>
      </w:pPr>
      <w:r>
        <w:t xml:space="preserve">&lt;2&gt; </w:t>
      </w:r>
      <w:hyperlink r:id="rId11" w:history="1">
        <w:r>
          <w:rPr>
            <w:color w:val="0000FF"/>
          </w:rPr>
          <w:t>Пункт 7</w:t>
        </w:r>
      </w:hyperlink>
      <w:r>
        <w:t xml:space="preserve">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N 256н (зарегистрирован в Министерстве юстиции Российской Федерации 27 апреля 2017 г., регистрационный N 46517).</w:t>
      </w:r>
    </w:p>
    <w:p w:rsidR="00A40558" w:rsidRDefault="00A40558">
      <w:pPr>
        <w:pStyle w:val="ConsPlusNormal"/>
        <w:jc w:val="both"/>
      </w:pPr>
    </w:p>
    <w:p w:rsidR="00A40558" w:rsidRDefault="00A40558">
      <w:pPr>
        <w:pStyle w:val="ConsPlusNormal"/>
        <w:ind w:firstLine="540"/>
        <w:jc w:val="both"/>
      </w:pPr>
      <w: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отчетами и заключениями);</w:t>
      </w:r>
    </w:p>
    <w:p w:rsidR="00A40558" w:rsidRDefault="00A40558">
      <w:pPr>
        <w:pStyle w:val="ConsPlusNormal"/>
        <w:spacing w:before="220"/>
        <w:ind w:firstLine="540"/>
        <w:jc w:val="both"/>
      </w:pPr>
      <w:r>
        <w:t>г)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A40558" w:rsidRDefault="00A40558">
      <w:pPr>
        <w:pStyle w:val="ConsPlusNormal"/>
        <w:jc w:val="both"/>
      </w:pPr>
    </w:p>
    <w:p w:rsidR="00A40558" w:rsidRDefault="00A40558">
      <w:pPr>
        <w:pStyle w:val="ConsPlusTitle"/>
        <w:jc w:val="center"/>
        <w:outlineLvl w:val="1"/>
      </w:pPr>
      <w:r>
        <w:t>II. Составление годового плана внутреннего финансового</w:t>
      </w:r>
    </w:p>
    <w:p w:rsidR="00A40558" w:rsidRDefault="00A40558">
      <w:pPr>
        <w:pStyle w:val="ConsPlusTitle"/>
        <w:jc w:val="center"/>
      </w:pPr>
      <w:r>
        <w:t>аудита и программ аудиторских проверок</w:t>
      </w:r>
    </w:p>
    <w:p w:rsidR="00A40558" w:rsidRDefault="00A40558">
      <w:pPr>
        <w:pStyle w:val="ConsPlusNormal"/>
        <w:jc w:val="both"/>
      </w:pPr>
    </w:p>
    <w:p w:rsidR="00A40558" w:rsidRDefault="00A40558">
      <w:pPr>
        <w:pStyle w:val="ConsPlusNormal"/>
        <w:ind w:firstLine="540"/>
        <w:jc w:val="both"/>
      </w:pPr>
      <w:r>
        <w:t>17. Составление, утверждение и ведение плана осуществляется в порядке, установленном главным администратором (администратором) бюджетных средств.</w:t>
      </w:r>
    </w:p>
    <w:p w:rsidR="00A40558" w:rsidRDefault="00A40558">
      <w:pPr>
        <w:pStyle w:val="ConsPlusNormal"/>
        <w:spacing w:before="220"/>
        <w:ind w:firstLine="540"/>
        <w:jc w:val="both"/>
      </w:pPr>
      <w:r>
        <w:t>18. План представляет собой перечень аудиторских проверок, проведение которых предусмотрено в очередном финансовом году.</w:t>
      </w:r>
    </w:p>
    <w:p w:rsidR="00A40558" w:rsidRDefault="00A40558">
      <w:pPr>
        <w:pStyle w:val="ConsPlusNormal"/>
        <w:spacing w:before="220"/>
        <w:ind w:firstLine="540"/>
        <w:jc w:val="both"/>
      </w:pPr>
      <w:r>
        <w:t>По каждой аудиторской проверке в плане указывается тема аудиторской проверки, объект аудита, значение оценки бюджетного риска, метод аудита, проверяемый период, срок проведения аудиторской проверки и ответственные исполнители.</w:t>
      </w:r>
    </w:p>
    <w:p w:rsidR="00A40558" w:rsidRDefault="00A40558">
      <w:pPr>
        <w:pStyle w:val="ConsPlusNormal"/>
        <w:spacing w:before="220"/>
        <w:ind w:firstLine="540"/>
        <w:jc w:val="both"/>
      </w:pPr>
      <w:r>
        <w:t>В плане аудиторских проверок указываются объекты аудита - структурные подразделения администратора бюджетных средств, передавшего полномочия по осуществлению внутреннего финансового аудита, в случае если субъект внутреннего финансового аудита главного администратора (администратора) бюджетных средств осуществляет внутренний финансовый аудит в указанных объектах аудита.</w:t>
      </w:r>
    </w:p>
    <w:p w:rsidR="00A40558" w:rsidRDefault="00A40558">
      <w:pPr>
        <w:pStyle w:val="ConsPlusNormal"/>
        <w:spacing w:before="220"/>
        <w:ind w:firstLine="540"/>
        <w:jc w:val="both"/>
      </w:pPr>
      <w:r>
        <w:t xml:space="preserve">Примерная (рекомендуемая) форма плана приведена в </w:t>
      </w:r>
      <w:hyperlink w:anchor="P333" w:history="1">
        <w:r>
          <w:rPr>
            <w:color w:val="0000FF"/>
          </w:rPr>
          <w:t>Приложении N 1</w:t>
        </w:r>
      </w:hyperlink>
      <w:r>
        <w:t xml:space="preserve"> к настоящим Методическим рекомендациям.</w:t>
      </w:r>
    </w:p>
    <w:p w:rsidR="00A40558" w:rsidRDefault="00A40558">
      <w:pPr>
        <w:pStyle w:val="ConsPlusNormal"/>
        <w:spacing w:before="220"/>
        <w:ind w:firstLine="540"/>
        <w:jc w:val="both"/>
      </w:pPr>
      <w:r>
        <w:t>19. Темы аудиторских проверок формулируются исходя из следующих направлений аудита:</w:t>
      </w:r>
    </w:p>
    <w:p w:rsidR="00A40558" w:rsidRDefault="00A40558">
      <w:pPr>
        <w:pStyle w:val="ConsPlusNormal"/>
        <w:spacing w:before="220"/>
        <w:ind w:firstLine="540"/>
        <w:jc w:val="both"/>
      </w:pPr>
      <w:r>
        <w:t>аудит надежности внутреннего финансового контроля в отношении внутренних бюджетных процедур составления и исполнения бюджета, ведения бюджетного учета и составления бюджетной отчетности и (или) в отношении групп операций (действий по формированию документов, необходимых для выполнения внутренних бюджетных процедур);</w:t>
      </w:r>
    </w:p>
    <w:p w:rsidR="00A40558" w:rsidRDefault="00A40558">
      <w:pPr>
        <w:pStyle w:val="ConsPlusNormal"/>
        <w:spacing w:before="220"/>
        <w:ind w:firstLine="540"/>
        <w:jc w:val="both"/>
      </w:pPr>
      <w:r>
        <w:t>аудит качества исполнения бюджетных полномочий главного администратора (администратора) бюджетных средств (качества финансового менеджмента);</w:t>
      </w:r>
    </w:p>
    <w:p w:rsidR="00A40558" w:rsidRDefault="00A40558">
      <w:pPr>
        <w:pStyle w:val="ConsPlusNormal"/>
        <w:spacing w:before="220"/>
        <w:ind w:firstLine="540"/>
        <w:jc w:val="both"/>
      </w:pPr>
      <w:r>
        <w:t xml:space="preserve">аудит достоверности бюджетной отчетности, включая аудит достоверности индивидуальной </w:t>
      </w:r>
      <w:r>
        <w:lastRenderedPageBreak/>
        <w:t>бюджетной отчетности, а также соблюдения порядка формирования консолидированной бюджетной отчетности;</w:t>
      </w:r>
    </w:p>
    <w:p w:rsidR="00A40558" w:rsidRDefault="00A40558">
      <w:pPr>
        <w:pStyle w:val="ConsPlusNormal"/>
        <w:spacing w:before="220"/>
        <w:ind w:firstLine="540"/>
        <w:jc w:val="both"/>
      </w:pPr>
      <w:r>
        <w:t>аудит соответствия учетной политики и ведения бюджетного учета методологии и стандартам бюджетного учета, установленным Министерством финансов Российской Федерации;</w:t>
      </w:r>
    </w:p>
    <w:p w:rsidR="00A40558" w:rsidRDefault="00A40558">
      <w:pPr>
        <w:pStyle w:val="ConsPlusNormal"/>
        <w:spacing w:before="220"/>
        <w:ind w:firstLine="540"/>
        <w:jc w:val="both"/>
      </w:pPr>
      <w:r>
        <w:t>аудит законности выполнения внутренних бюджетных процедур и экономности и результативности использования бюджетных средств.</w:t>
      </w:r>
    </w:p>
    <w:p w:rsidR="00A40558" w:rsidRDefault="00A40558">
      <w:pPr>
        <w:pStyle w:val="ConsPlusNormal"/>
        <w:spacing w:before="220"/>
        <w:ind w:firstLine="540"/>
        <w:jc w:val="both"/>
      </w:pPr>
      <w:r>
        <w:t>20. В рамках одной аудиторской проверки могут быть одновременно реализованы несколько направлений аудита (например, оценка надежности внутреннего финансового контроля и оценка экономности и результативности использования бюджетных средств).</w:t>
      </w:r>
    </w:p>
    <w:p w:rsidR="00A40558" w:rsidRDefault="00A40558">
      <w:pPr>
        <w:pStyle w:val="ConsPlusNormal"/>
        <w:spacing w:before="220"/>
        <w:ind w:firstLine="540"/>
        <w:jc w:val="both"/>
      </w:pPr>
      <w:r>
        <w:t>21. Тема аудиторской проверки может быть сформулирована с детализацией соответствующего направления аудита по конкретным внутренним бюджетным процедурам, операциям (действиям по формированию документов, необходимых для выполнения внутренних бюджетных процедур), исполняемым бюджетным полномочиям и (или) направлениям расходов (доходов, источников финансирования дефицита) бюджета, а также проверяемого периода.</w:t>
      </w:r>
    </w:p>
    <w:p w:rsidR="00A40558" w:rsidRDefault="00A40558">
      <w:pPr>
        <w:pStyle w:val="ConsPlusNormal"/>
        <w:spacing w:before="220"/>
        <w:ind w:firstLine="540"/>
        <w:jc w:val="both"/>
      </w:pPr>
      <w:r>
        <w:t>Проверяемый период определяется руководителем субъекта внутреннего финансового аудита и может включать:</w:t>
      </w:r>
    </w:p>
    <w:p w:rsidR="00A40558" w:rsidRDefault="00A40558">
      <w:pPr>
        <w:pStyle w:val="ConsPlusNormal"/>
        <w:spacing w:before="220"/>
        <w:ind w:firstLine="540"/>
        <w:jc w:val="both"/>
      </w:pPr>
      <w:r>
        <w:t>период текущего года до начала проведения аудиторской проверки и периоды отчетного финансового года;</w:t>
      </w:r>
    </w:p>
    <w:p w:rsidR="00A40558" w:rsidRDefault="00A40558">
      <w:pPr>
        <w:pStyle w:val="ConsPlusNormal"/>
        <w:spacing w:before="220"/>
        <w:ind w:firstLine="540"/>
        <w:jc w:val="both"/>
      </w:pPr>
      <w:r>
        <w:t>период текущего года до начала проведения аудиторской проверки;</w:t>
      </w:r>
    </w:p>
    <w:p w:rsidR="00A40558" w:rsidRDefault="00A40558">
      <w:pPr>
        <w:pStyle w:val="ConsPlusNormal"/>
        <w:spacing w:before="220"/>
        <w:ind w:firstLine="540"/>
        <w:jc w:val="both"/>
      </w:pPr>
      <w:r>
        <w:t>периоды отчетного финансового года.</w:t>
      </w:r>
    </w:p>
    <w:p w:rsidR="00A40558" w:rsidRDefault="00A40558">
      <w:pPr>
        <w:pStyle w:val="ConsPlusNormal"/>
        <w:spacing w:before="220"/>
        <w:ind w:firstLine="540"/>
        <w:jc w:val="both"/>
      </w:pPr>
      <w:bookmarkStart w:id="3" w:name="P111"/>
      <w:bookmarkEnd w:id="3"/>
      <w:r>
        <w:t>22. Перечень тем аудиторских проверок в целях оценки надежности внутреннего финансового контроля, обеспечения подтверждения достоверности бюджетной отчетности и подготовки предложений о повышении экономности и результативности использования бюджетных средств для включения в план формируется исходя из следующих критериев отбора, приведенных в порядке убывания их значимости:</w:t>
      </w:r>
    </w:p>
    <w:p w:rsidR="00A40558" w:rsidRDefault="00A40558">
      <w:pPr>
        <w:pStyle w:val="ConsPlusNormal"/>
        <w:spacing w:before="220"/>
        <w:ind w:firstLine="540"/>
        <w:jc w:val="both"/>
      </w:pPr>
      <w:r>
        <w:t>а) существенность нарушений (недостатков), выявленных органами государственного (муниципального) финансового контроля у главного администратора (администратора) бюджетных средств за период времени, прошедший с момента предыдущей аудиторской проверки;</w:t>
      </w:r>
    </w:p>
    <w:p w:rsidR="00A40558" w:rsidRDefault="00A40558">
      <w:pPr>
        <w:pStyle w:val="ConsPlusNormal"/>
        <w:spacing w:before="220"/>
        <w:ind w:firstLine="540"/>
        <w:jc w:val="both"/>
      </w:pPr>
      <w:r>
        <w:t>б) возможность допущения типовых нарушений, выявляемых органами государственного (муниципального) финансового контроля;</w:t>
      </w:r>
    </w:p>
    <w:p w:rsidR="00A40558" w:rsidRDefault="00A40558">
      <w:pPr>
        <w:pStyle w:val="ConsPlusNormal"/>
        <w:spacing w:before="220"/>
        <w:ind w:firstLine="540"/>
        <w:jc w:val="both"/>
      </w:pPr>
      <w:r>
        <w:t>в) наличие существенных изменений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 принятых в течение проверяемого периода;</w:t>
      </w:r>
    </w:p>
    <w:p w:rsidR="00A40558" w:rsidRDefault="00A40558">
      <w:pPr>
        <w:pStyle w:val="ConsPlusNormal"/>
        <w:spacing w:before="220"/>
        <w:ind w:firstLine="540"/>
        <w:jc w:val="both"/>
      </w:pPr>
      <w:r>
        <w:t>г) наличие существенных отклонений от целевых значений показателей качества исполнения бюджетных полномочий (финансового менеджмента), характеризующих результаты выполнения внутренней бюджетной процедуры, и (или) величина отклонения от целевых значений показателей государственных (муниципальных) программ;</w:t>
      </w:r>
    </w:p>
    <w:p w:rsidR="00A40558" w:rsidRDefault="00A40558">
      <w:pPr>
        <w:pStyle w:val="ConsPlusNormal"/>
        <w:spacing w:before="220"/>
        <w:ind w:firstLine="540"/>
        <w:jc w:val="both"/>
      </w:pPr>
      <w:r>
        <w:t>д) полнота и своевременность исполнения аудиторских рекомендаций, выданных по результатам предыдущих аудиторских проверок;</w:t>
      </w:r>
    </w:p>
    <w:p w:rsidR="00A40558" w:rsidRDefault="00A40558">
      <w:pPr>
        <w:pStyle w:val="ConsPlusNormal"/>
        <w:spacing w:before="220"/>
        <w:ind w:firstLine="540"/>
        <w:jc w:val="both"/>
      </w:pPr>
      <w:r>
        <w:lastRenderedPageBreak/>
        <w:t>е) период времени, прошедший с момента предыдущей аудиторской проверки;</w:t>
      </w:r>
    </w:p>
    <w:p w:rsidR="00A40558" w:rsidRDefault="00A40558">
      <w:pPr>
        <w:pStyle w:val="ConsPlusNormal"/>
        <w:spacing w:before="220"/>
        <w:ind w:firstLine="540"/>
        <w:jc w:val="both"/>
      </w:pPr>
      <w:r>
        <w:t>ж) опыт и квалификация сотрудников подразделений главного администратора (администратора) бюджетных средств, осуществляющих операции (действия по формированию документов, необходимых для выполнения внутренних бюджетных процедур).</w:t>
      </w:r>
    </w:p>
    <w:p w:rsidR="00A40558" w:rsidRDefault="00A40558">
      <w:pPr>
        <w:pStyle w:val="ConsPlusNormal"/>
        <w:spacing w:before="220"/>
        <w:ind w:firstLine="540"/>
        <w:jc w:val="both"/>
      </w:pPr>
      <w:bookmarkStart w:id="4" w:name="P119"/>
      <w:bookmarkEnd w:id="4"/>
      <w:r>
        <w:t>23. Выбор объектов аудита в целях формирования тем аудиторских проверок, направленных на обеспечение подтверждения достоверности бюджетной отчетности, для включения их в план осуществляется исходя из следующих критериев отбора, приведенных в порядке убывания их значимости:</w:t>
      </w:r>
    </w:p>
    <w:p w:rsidR="00A40558" w:rsidRDefault="00A40558">
      <w:pPr>
        <w:pStyle w:val="ConsPlusNormal"/>
        <w:spacing w:before="220"/>
        <w:ind w:firstLine="540"/>
        <w:jc w:val="both"/>
      </w:pPr>
      <w:r>
        <w:t>а) объем активов (обязательств) объекта аудита на конец отчетного финансового года;</w:t>
      </w:r>
    </w:p>
    <w:p w:rsidR="00A40558" w:rsidRDefault="00A40558">
      <w:pPr>
        <w:pStyle w:val="ConsPlusNormal"/>
        <w:spacing w:before="220"/>
        <w:ind w:firstLine="540"/>
        <w:jc w:val="both"/>
      </w:pPr>
      <w:r>
        <w:t>б) существенность нарушений (недостатков) в сфере бюджетного учета и отчетности, выявленных органами государственного (муниципального) финансового контроля у главного администратора (администратора) бюджетных средств за период времени, прошедший с момента предыдущей аудиторской проверки;</w:t>
      </w:r>
    </w:p>
    <w:p w:rsidR="00A40558" w:rsidRDefault="00A40558">
      <w:pPr>
        <w:pStyle w:val="ConsPlusNormal"/>
        <w:spacing w:before="220"/>
        <w:ind w:firstLine="540"/>
        <w:jc w:val="both"/>
      </w:pPr>
      <w:r>
        <w:t>в) организация внутреннего финансового контроля ведения бюджетного учета и составления бюджетной отчетности;</w:t>
      </w:r>
    </w:p>
    <w:p w:rsidR="00A40558" w:rsidRDefault="00A40558">
      <w:pPr>
        <w:pStyle w:val="ConsPlusNormal"/>
        <w:spacing w:before="220"/>
        <w:ind w:firstLine="540"/>
        <w:jc w:val="both"/>
      </w:pPr>
      <w:r>
        <w:t>г) опыт и квалификация сотрудников, необходимые для исполнения ими своих должностных обязанностей по осуществлению операций (действий по формированию документов, необходимых для выполнения внутренних бюджетных процедур), ведению бюджетного учета и составлению бюджетной отчетности;</w:t>
      </w:r>
    </w:p>
    <w:p w:rsidR="00A40558" w:rsidRDefault="00A40558">
      <w:pPr>
        <w:pStyle w:val="ConsPlusNormal"/>
        <w:spacing w:before="220"/>
        <w:ind w:firstLine="540"/>
        <w:jc w:val="both"/>
      </w:pPr>
      <w:r>
        <w:t>д) информации о выявленных нарушениях в сфере бюджетного учета и отчетности, выявленных органами государственного (муниципального) финансового контроля, которая предоставляется главным администраторам (администраторам) бюджетных средств (например, информация о результатах проверки отчета об исполнении соответствующего бюджета, включая результаты внешней проверки бюджетной отчетности главных администраторов бюджетных средств);</w:t>
      </w:r>
    </w:p>
    <w:p w:rsidR="00A40558" w:rsidRDefault="00A40558">
      <w:pPr>
        <w:pStyle w:val="ConsPlusNormal"/>
        <w:spacing w:before="220"/>
        <w:ind w:firstLine="540"/>
        <w:jc w:val="both"/>
      </w:pPr>
      <w:r>
        <w:t>е) полнота и своевременность исполнения аудиторских рекомендаций, выданных по результатам предыдущих аудиторских проверок достоверности бюджетной отчетности;</w:t>
      </w:r>
    </w:p>
    <w:p w:rsidR="00A40558" w:rsidRDefault="00A40558">
      <w:pPr>
        <w:pStyle w:val="ConsPlusNormal"/>
        <w:spacing w:before="220"/>
        <w:ind w:firstLine="540"/>
        <w:jc w:val="both"/>
      </w:pPr>
      <w:r>
        <w:t>ж) период, прошедший с момента окончания предыдущей аудиторской проверки;</w:t>
      </w:r>
    </w:p>
    <w:p w:rsidR="00A40558" w:rsidRDefault="00A40558">
      <w:pPr>
        <w:pStyle w:val="ConsPlusNormal"/>
        <w:spacing w:before="220"/>
        <w:ind w:firstLine="540"/>
        <w:jc w:val="both"/>
      </w:pPr>
      <w:r>
        <w:t>з) применение объектом аудита автоматизированных информационных систем при выполнении внутренних бюджетных процедур.</w:t>
      </w:r>
    </w:p>
    <w:p w:rsidR="00A40558" w:rsidRDefault="00A40558">
      <w:pPr>
        <w:pStyle w:val="ConsPlusNormal"/>
        <w:spacing w:before="220"/>
        <w:ind w:firstLine="540"/>
        <w:jc w:val="both"/>
      </w:pPr>
      <w:r>
        <w:t xml:space="preserve">24. Руководитель субъекта внутреннего финансового аудита определяет значимость (вес) каждого критерия отбора, указанного в </w:t>
      </w:r>
      <w:hyperlink w:anchor="P111" w:history="1">
        <w:r>
          <w:rPr>
            <w:color w:val="0000FF"/>
          </w:rPr>
          <w:t>пунктах 22</w:t>
        </w:r>
      </w:hyperlink>
      <w:r>
        <w:t xml:space="preserve"> и </w:t>
      </w:r>
      <w:hyperlink w:anchor="P119" w:history="1">
        <w:r>
          <w:rPr>
            <w:color w:val="0000FF"/>
          </w:rPr>
          <w:t>23</w:t>
        </w:r>
      </w:hyperlink>
      <w:r>
        <w:t xml:space="preserve"> настоящих Методических рекомендаций, и шкалу (формулу) его оценки для определения значения приоритетности направления аудита, объекта аудита.</w:t>
      </w:r>
    </w:p>
    <w:p w:rsidR="00A40558" w:rsidRDefault="00A40558">
      <w:pPr>
        <w:pStyle w:val="ConsPlusNormal"/>
        <w:spacing w:before="220"/>
        <w:ind w:firstLine="540"/>
        <w:jc w:val="both"/>
      </w:pPr>
      <w:r>
        <w:t xml:space="preserve">Пример расчета значения приоритетности направления аудита, объекта аудита приведен в </w:t>
      </w:r>
      <w:hyperlink w:anchor="P399" w:history="1">
        <w:r>
          <w:rPr>
            <w:color w:val="0000FF"/>
          </w:rPr>
          <w:t>приложении</w:t>
        </w:r>
      </w:hyperlink>
      <w:r>
        <w:t xml:space="preserve"> к Приложению N 1 к настоящим Методическим рекомендациям.</w:t>
      </w:r>
    </w:p>
    <w:p w:rsidR="00A40558" w:rsidRDefault="00A40558">
      <w:pPr>
        <w:pStyle w:val="ConsPlusNormal"/>
        <w:spacing w:before="220"/>
        <w:ind w:firstLine="540"/>
        <w:jc w:val="both"/>
      </w:pPr>
      <w:r>
        <w:t>Направление аудита и (или) объект аудита включается в план, если его значение приоритетности выше порогового значения, которое устанавливается исходя из анализа следующих факторов:</w:t>
      </w:r>
    </w:p>
    <w:p w:rsidR="00A40558" w:rsidRDefault="00A40558">
      <w:pPr>
        <w:pStyle w:val="ConsPlusNormal"/>
        <w:spacing w:before="220"/>
        <w:ind w:firstLine="540"/>
        <w:jc w:val="both"/>
      </w:pPr>
      <w:r>
        <w:t>а) степень обеспеченности подразделения внутреннего финансового аудита ресурсами (трудовыми, материальными и финансовыми);</w:t>
      </w:r>
    </w:p>
    <w:p w:rsidR="00A40558" w:rsidRDefault="00A40558">
      <w:pPr>
        <w:pStyle w:val="ConsPlusNormal"/>
        <w:spacing w:before="220"/>
        <w:ind w:firstLine="540"/>
        <w:jc w:val="both"/>
      </w:pPr>
      <w:r>
        <w:lastRenderedPageBreak/>
        <w:t>б) возможность проведения аудиторских проверок в установленные сроки;</w:t>
      </w:r>
    </w:p>
    <w:p w:rsidR="00A40558" w:rsidRDefault="00A40558">
      <w:pPr>
        <w:pStyle w:val="ConsPlusNormal"/>
        <w:spacing w:before="220"/>
        <w:ind w:firstLine="540"/>
        <w:jc w:val="both"/>
      </w:pPr>
      <w:r>
        <w:t>в) объем резерва времени для выполнения внеплановых аудиторских проверок.</w:t>
      </w:r>
    </w:p>
    <w:p w:rsidR="00A40558" w:rsidRDefault="00A40558">
      <w:pPr>
        <w:pStyle w:val="ConsPlusNormal"/>
        <w:spacing w:before="220"/>
        <w:ind w:firstLine="540"/>
        <w:jc w:val="both"/>
      </w:pPr>
      <w:r>
        <w:t>25. План составляется и утверждается до начала очередного финансового года.</w:t>
      </w:r>
    </w:p>
    <w:p w:rsidR="00A40558" w:rsidRDefault="00A40558">
      <w:pPr>
        <w:pStyle w:val="ConsPlusNormal"/>
        <w:spacing w:before="220"/>
        <w:ind w:firstLine="540"/>
        <w:jc w:val="both"/>
      </w:pPr>
      <w:r>
        <w:t>26. Аудиторскую проверку рекомендуется назначать в соответствии с решением (приказом, распоряжением) руководителя главного администратора (администратора) бюджетных средств.</w:t>
      </w:r>
    </w:p>
    <w:p w:rsidR="00A40558" w:rsidRDefault="00A40558">
      <w:pPr>
        <w:pStyle w:val="ConsPlusNormal"/>
        <w:spacing w:before="220"/>
        <w:ind w:firstLine="540"/>
        <w:jc w:val="both"/>
      </w:pPr>
      <w:r>
        <w:t>27. Подготовка к проведению аудиторской проверки включает в себя следующие действия:</w:t>
      </w:r>
    </w:p>
    <w:p w:rsidR="00A40558" w:rsidRDefault="00A40558">
      <w:pPr>
        <w:pStyle w:val="ConsPlusNormal"/>
        <w:spacing w:before="220"/>
        <w:ind w:firstLine="540"/>
        <w:jc w:val="both"/>
      </w:pPr>
      <w:r>
        <w:t>опросы и собеседования, предварительный анализ данных об объекте аудита, соответствующих теме аудиторской проверки, а также результатов оценки бюджетных рисков, в том числе рисков искажения бюджетной отчетности;</w:t>
      </w:r>
    </w:p>
    <w:p w:rsidR="00A40558" w:rsidRDefault="00A40558">
      <w:pPr>
        <w:pStyle w:val="ConsPlusNormal"/>
        <w:spacing w:before="220"/>
        <w:ind w:firstLine="540"/>
        <w:jc w:val="both"/>
      </w:pPr>
      <w:r>
        <w:t>разработка и утверждение программы аудиторской проверки;</w:t>
      </w:r>
    </w:p>
    <w:p w:rsidR="00A40558" w:rsidRDefault="00A40558">
      <w:pPr>
        <w:pStyle w:val="ConsPlusNormal"/>
        <w:spacing w:before="220"/>
        <w:ind w:firstLine="540"/>
        <w:jc w:val="both"/>
      </w:pPr>
      <w:r>
        <w:t>формирование аудиторской группы.</w:t>
      </w:r>
    </w:p>
    <w:p w:rsidR="00A40558" w:rsidRDefault="00A40558">
      <w:pPr>
        <w:pStyle w:val="ConsPlusNormal"/>
        <w:spacing w:before="220"/>
        <w:ind w:firstLine="540"/>
        <w:jc w:val="both"/>
      </w:pPr>
      <w:r>
        <w:t>28.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p w:rsidR="00A40558" w:rsidRDefault="00A40558">
      <w:pPr>
        <w:pStyle w:val="ConsPlusNormal"/>
        <w:spacing w:before="220"/>
        <w:ind w:firstLine="540"/>
        <w:jc w:val="both"/>
      </w:pPr>
      <w:r>
        <w:t>29. В целях составления программы аудиторской проверки субъект внутреннего финансового аудита проводит предварительный анализ данных об объектах аудита, в том числе сведений о результатах:</w:t>
      </w:r>
    </w:p>
    <w:p w:rsidR="00A40558" w:rsidRDefault="00A40558">
      <w:pPr>
        <w:pStyle w:val="ConsPlusNormal"/>
        <w:spacing w:before="220"/>
        <w:ind w:firstLine="540"/>
        <w:jc w:val="both"/>
      </w:pPr>
      <w:r>
        <w:t>а) осуществления внутреннего финансового контроля за период, подлежащий аудиторской проверке;</w:t>
      </w:r>
    </w:p>
    <w:p w:rsidR="00A40558" w:rsidRDefault="00A40558">
      <w:pPr>
        <w:pStyle w:val="ConsPlusNormal"/>
        <w:spacing w:before="220"/>
        <w:ind w:firstLine="540"/>
        <w:jc w:val="both"/>
      </w:pPr>
      <w:r>
        <w:t>б) проведения в проверяемом периоде контрольных мероприятий органами государственного (муниципального) финансового контроля в отношении финансово-хозяйственной деятельности объектов аудита;</w:t>
      </w:r>
    </w:p>
    <w:p w:rsidR="00A40558" w:rsidRDefault="00A40558">
      <w:pPr>
        <w:pStyle w:val="ConsPlusNormal"/>
        <w:spacing w:before="220"/>
        <w:ind w:firstLine="540"/>
        <w:jc w:val="both"/>
      </w:pPr>
      <w:r>
        <w:t>в) отклонения от целевых значений показателей качества исполнения бюджетных полномочий главного администратора (администратора) бюджетных средств (качества финансового менеджмента), характеризующих результаты выполнения внутренней бюджетной процедуры;</w:t>
      </w:r>
    </w:p>
    <w:p w:rsidR="00A40558" w:rsidRDefault="00A40558">
      <w:pPr>
        <w:pStyle w:val="ConsPlusNormal"/>
        <w:spacing w:before="220"/>
        <w:ind w:firstLine="540"/>
        <w:jc w:val="both"/>
      </w:pPr>
      <w:r>
        <w:t>г) отклонения от целевых значений показателей государственных (муниципальных) программ.</w:t>
      </w:r>
    </w:p>
    <w:p w:rsidR="00A40558" w:rsidRDefault="00A40558">
      <w:pPr>
        <w:pStyle w:val="ConsPlusNormal"/>
        <w:spacing w:before="220"/>
        <w:ind w:firstLine="540"/>
        <w:jc w:val="both"/>
      </w:pPr>
      <w:r>
        <w:t>30. Программа аудиторской проверки содержит:</w:t>
      </w:r>
    </w:p>
    <w:p w:rsidR="00A40558" w:rsidRDefault="00A40558">
      <w:pPr>
        <w:pStyle w:val="ConsPlusNormal"/>
        <w:spacing w:before="220"/>
        <w:ind w:firstLine="540"/>
        <w:jc w:val="both"/>
      </w:pPr>
      <w:r>
        <w:t>а) тему аудиторской проверки;</w:t>
      </w:r>
    </w:p>
    <w:p w:rsidR="00A40558" w:rsidRDefault="00A40558">
      <w:pPr>
        <w:pStyle w:val="ConsPlusNormal"/>
        <w:spacing w:before="220"/>
        <w:ind w:firstLine="540"/>
        <w:jc w:val="both"/>
      </w:pPr>
      <w:r>
        <w:t>б) наименование объектов аудита;</w:t>
      </w:r>
    </w:p>
    <w:p w:rsidR="00A40558" w:rsidRDefault="00A40558">
      <w:pPr>
        <w:pStyle w:val="ConsPlusNormal"/>
        <w:spacing w:before="220"/>
        <w:ind w:firstLine="540"/>
        <w:jc w:val="both"/>
      </w:pPr>
      <w:r>
        <w:t>в) перечень вопросов, подлежащих изучению в ходе аудиторской проверки, а также сроки ее проведения.</w:t>
      </w:r>
    </w:p>
    <w:p w:rsidR="00A40558" w:rsidRDefault="00A40558">
      <w:pPr>
        <w:pStyle w:val="ConsPlusNormal"/>
        <w:spacing w:before="220"/>
        <w:ind w:firstLine="540"/>
        <w:jc w:val="both"/>
      </w:pPr>
      <w:r>
        <w:t xml:space="preserve">Примерная (рекомендуемая) форма программы аудиторской проверки приведена в </w:t>
      </w:r>
      <w:hyperlink w:anchor="P544" w:history="1">
        <w:r>
          <w:rPr>
            <w:color w:val="0000FF"/>
          </w:rPr>
          <w:t>Приложении N 2</w:t>
        </w:r>
      </w:hyperlink>
      <w:r>
        <w:t xml:space="preserve"> к настоящим Методическим рекомендациям.</w:t>
      </w:r>
    </w:p>
    <w:p w:rsidR="00A40558" w:rsidRDefault="00A40558">
      <w:pPr>
        <w:pStyle w:val="ConsPlusNormal"/>
        <w:spacing w:before="220"/>
        <w:ind w:firstLine="540"/>
        <w:jc w:val="both"/>
      </w:pPr>
      <w:r>
        <w:t xml:space="preserve">31. При подготовке к проведению аудиторской проверки формируется аудиторская группа, состоящая из должностных лиц и (или) работников, соответствующих условиям </w:t>
      </w:r>
      <w:hyperlink w:anchor="P69" w:history="1">
        <w:r>
          <w:rPr>
            <w:color w:val="0000FF"/>
          </w:rPr>
          <w:t>пункта 12</w:t>
        </w:r>
      </w:hyperlink>
      <w:r>
        <w:t xml:space="preserve"> настоящих Методических рекомендаций, и распределяются обязанности между членами аудиторской группы.</w:t>
      </w:r>
    </w:p>
    <w:p w:rsidR="00A40558" w:rsidRDefault="00A40558">
      <w:pPr>
        <w:pStyle w:val="ConsPlusNormal"/>
        <w:spacing w:before="220"/>
        <w:ind w:firstLine="540"/>
        <w:jc w:val="both"/>
      </w:pPr>
      <w:r>
        <w:lastRenderedPageBreak/>
        <w:t>32. Программа аудиторской проверки содержит следующие вопросы вне зависимости от направления аудиторской проверки:</w:t>
      </w:r>
    </w:p>
    <w:p w:rsidR="00A40558" w:rsidRDefault="00A40558">
      <w:pPr>
        <w:pStyle w:val="ConsPlusNormal"/>
        <w:spacing w:before="220"/>
        <w:ind w:firstLine="540"/>
        <w:jc w:val="both"/>
      </w:pPr>
      <w:r>
        <w:t>а) организация и проведение внутреннего финансового контроля в отношении аудируемой (проверяемой) внутренней бюджетной процедуры;</w:t>
      </w:r>
    </w:p>
    <w:p w:rsidR="00A40558" w:rsidRDefault="00A40558">
      <w:pPr>
        <w:pStyle w:val="ConsPlusNormal"/>
        <w:spacing w:before="220"/>
        <w:ind w:firstLine="540"/>
        <w:jc w:val="both"/>
      </w:pPr>
      <w:r>
        <w:t>б) применение автоматизированных информационных систем объектами аудита при осуществлении аудируемой (проверяемой) внутренней бюджетной процедуры, включая наделение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главного администратора (администратора) бюджетных средств;</w:t>
      </w:r>
    </w:p>
    <w:p w:rsidR="00A40558" w:rsidRDefault="00A40558">
      <w:pPr>
        <w:pStyle w:val="ConsPlusNormal"/>
        <w:spacing w:before="220"/>
        <w:ind w:firstLine="540"/>
        <w:jc w:val="both"/>
      </w:pPr>
      <w:r>
        <w:t>в) наличие конфликта интересов у должностных лиц, принимающих участие в осуществлении аудируемой (проверяемой) внутренней бюджетной процедуры.</w:t>
      </w:r>
    </w:p>
    <w:p w:rsidR="00A40558" w:rsidRDefault="00A40558">
      <w:pPr>
        <w:pStyle w:val="ConsPlusNormal"/>
        <w:jc w:val="both"/>
      </w:pPr>
    </w:p>
    <w:p w:rsidR="00A40558" w:rsidRDefault="00A40558">
      <w:pPr>
        <w:pStyle w:val="ConsPlusTitle"/>
        <w:jc w:val="center"/>
        <w:outlineLvl w:val="1"/>
      </w:pPr>
      <w:r>
        <w:t>III. Проведение аудиторских проверок</w:t>
      </w:r>
    </w:p>
    <w:p w:rsidR="00A40558" w:rsidRDefault="00A40558">
      <w:pPr>
        <w:pStyle w:val="ConsPlusNormal"/>
        <w:jc w:val="both"/>
      </w:pPr>
    </w:p>
    <w:p w:rsidR="00A40558" w:rsidRDefault="00A40558">
      <w:pPr>
        <w:pStyle w:val="ConsPlusNormal"/>
        <w:ind w:firstLine="540"/>
        <w:jc w:val="both"/>
      </w:pPr>
      <w:r>
        <w:t>33. Аудиторская проверка проводится в соответствии с программой аудиторской проверки с применением следующих возможных методов аудита:</w:t>
      </w:r>
    </w:p>
    <w:p w:rsidR="00A40558" w:rsidRDefault="00A40558">
      <w:pPr>
        <w:pStyle w:val="ConsPlusNormal"/>
        <w:spacing w:before="220"/>
        <w:ind w:firstLine="540"/>
        <w:jc w:val="both"/>
      </w:pPr>
      <w:r>
        <w:t>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A40558" w:rsidRDefault="00A40558">
      <w:pPr>
        <w:pStyle w:val="ConsPlusNormal"/>
        <w:spacing w:before="220"/>
        <w:ind w:firstLine="540"/>
        <w:jc w:val="both"/>
      </w:pPr>
      <w:r>
        <w:t>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(действий по формированию документов, необходимых для выполнения внутренних бюджетных процедур);</w:t>
      </w:r>
    </w:p>
    <w:p w:rsidR="00A40558" w:rsidRDefault="00A40558">
      <w:pPr>
        <w:pStyle w:val="ConsPlusNormal"/>
        <w:spacing w:before="220"/>
        <w:ind w:firstLine="540"/>
        <w:jc w:val="both"/>
      </w:pPr>
      <w:r>
        <w:t>инспектирования, представляющего собой изучение записей и документов, связанных с осуществлением операций (действий по формированию документов, необходимых для выполнения внутренних бюджетных процедур) и (или) операций с материальными активами;</w:t>
      </w:r>
    </w:p>
    <w:p w:rsidR="00A40558" w:rsidRDefault="00A40558">
      <w:pPr>
        <w:pStyle w:val="ConsPlusNormal"/>
        <w:spacing w:before="220"/>
        <w:ind w:firstLine="540"/>
        <w:jc w:val="both"/>
      </w:pPr>
      <w:r>
        <w:t>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A40558" w:rsidRDefault="00A40558">
      <w:pPr>
        <w:pStyle w:val="ConsPlusNormal"/>
        <w:spacing w:before="220"/>
        <w:ind w:firstLine="540"/>
        <w:jc w:val="both"/>
      </w:pPr>
      <w:r>
        <w:t>подтверждения, представляющего собой ответ на запрос информации, содержащейся в регистрах бюджетного учета;</w:t>
      </w:r>
    </w:p>
    <w:p w:rsidR="00A40558" w:rsidRDefault="00A40558">
      <w:pPr>
        <w:pStyle w:val="ConsPlusNormal"/>
        <w:spacing w:before="220"/>
        <w:ind w:firstLine="540"/>
        <w:jc w:val="both"/>
      </w:pPr>
      <w:r>
        <w:t>пересчета, представляющего собой проверку точности арифметических расчетов, произведенных объектом аудита, либо самостоятельного расчета работника подразделения внутреннего финансового аудита.</w:t>
      </w:r>
    </w:p>
    <w:p w:rsidR="00A40558" w:rsidRDefault="00A40558">
      <w:pPr>
        <w:pStyle w:val="ConsPlusNormal"/>
        <w:spacing w:before="220"/>
        <w:ind w:firstLine="540"/>
        <w:jc w:val="both"/>
      </w:pPr>
      <w:r>
        <w:t>Для достижения целей аудиторской проверки применяются различные методы аудита, а также их комбинации в зависимости от целей аудиторской проверки, временных ограничений и ограничений в ресурсах.</w:t>
      </w:r>
    </w:p>
    <w:p w:rsidR="00A40558" w:rsidRDefault="00A40558">
      <w:pPr>
        <w:pStyle w:val="ConsPlusNormal"/>
        <w:spacing w:before="220"/>
        <w:ind w:firstLine="540"/>
        <w:jc w:val="both"/>
      </w:pPr>
      <w:r>
        <w:t>34. В целях оценки надежности внутреннего финансового контроля в ходе аудиторских проверок изучаются:</w:t>
      </w:r>
    </w:p>
    <w:p w:rsidR="00A40558" w:rsidRDefault="00A40558">
      <w:pPr>
        <w:pStyle w:val="ConsPlusNormal"/>
        <w:spacing w:before="220"/>
        <w:ind w:firstLine="540"/>
        <w:jc w:val="both"/>
      </w:pPr>
      <w:r>
        <w:t>наличие и полнота нормативного регулирования вопросов организации и осуществления внутреннего финансового контроля;</w:t>
      </w:r>
    </w:p>
    <w:p w:rsidR="00A40558" w:rsidRDefault="00A40558">
      <w:pPr>
        <w:pStyle w:val="ConsPlusNormal"/>
        <w:spacing w:before="220"/>
        <w:ind w:firstLine="540"/>
        <w:jc w:val="both"/>
      </w:pPr>
      <w:r>
        <w:t xml:space="preserve">установление ответственности должностных лиц главного администратора </w:t>
      </w:r>
      <w:r>
        <w:lastRenderedPageBreak/>
        <w:t>(администратора) бюджетных средств за организацию внутреннего финансового контроля;</w:t>
      </w:r>
    </w:p>
    <w:p w:rsidR="00A40558" w:rsidRDefault="00A40558">
      <w:pPr>
        <w:pStyle w:val="ConsPlusNormal"/>
        <w:spacing w:before="220"/>
        <w:ind w:firstLine="540"/>
        <w:jc w:val="both"/>
      </w:pPr>
      <w:r>
        <w:t>использование специализированного прикладного программного обеспечение в целях автоматизации внутреннего финансового контроля;</w:t>
      </w:r>
    </w:p>
    <w:p w:rsidR="00A40558" w:rsidRDefault="00A40558">
      <w:pPr>
        <w:pStyle w:val="ConsPlusNormal"/>
        <w:spacing w:before="220"/>
        <w:ind w:firstLine="540"/>
        <w:jc w:val="both"/>
      </w:pPr>
      <w:r>
        <w:t>перечни операций (действий по формированию документов, необходимых для выполнения внутренней бюджетной процедуры) в структурных подразделениях главного администратора (администратора) бюджетных средств, ответственных за выполнение внутренних бюджетных процедур;</w:t>
      </w:r>
    </w:p>
    <w:p w:rsidR="00A40558" w:rsidRDefault="00A40558">
      <w:pPr>
        <w:pStyle w:val="ConsPlusNormal"/>
        <w:spacing w:before="220"/>
        <w:ind w:firstLine="540"/>
        <w:jc w:val="both"/>
      </w:pPr>
      <w:r>
        <w:t>организация внутреннего финансового контроля, в том числе применяемые критерии отбора операций (действий по формированию документов, необходимых для выполнения внутренних бюджетных процедур) для их включения в карты внутреннего финансового контроля;</w:t>
      </w:r>
    </w:p>
    <w:p w:rsidR="00A40558" w:rsidRDefault="00A40558">
      <w:pPr>
        <w:pStyle w:val="ConsPlusNormal"/>
        <w:spacing w:before="220"/>
        <w:ind w:firstLine="540"/>
        <w:jc w:val="both"/>
      </w:pPr>
      <w:r>
        <w:t>проведение оценки бюджетных рисков в структурных подразделениях главного администратора (администратора) бюджетных средств, ответственных за выполнение внутренних бюджетных процедур, при принятии решения о включении операций из перечня операций в карту внутреннего финансового контроля;</w:t>
      </w:r>
    </w:p>
    <w:p w:rsidR="00A40558" w:rsidRDefault="00A40558">
      <w:pPr>
        <w:pStyle w:val="ConsPlusNormal"/>
        <w:spacing w:before="220"/>
        <w:ind w:firstLine="540"/>
        <w:jc w:val="both"/>
      </w:pPr>
      <w:r>
        <w:t>содержание квалификационных требований к профессиональным знаниям, навыкам и опыту работы, необходимым для исполнения должностных обязанностей сотрудников, организующих и осуществляющих внутренние бюджетные процедуры, указанных в должностных регламентах, соответствие их квалификации установленным требованиям;</w:t>
      </w:r>
    </w:p>
    <w:p w:rsidR="00A40558" w:rsidRDefault="00A40558">
      <w:pPr>
        <w:pStyle w:val="ConsPlusNormal"/>
        <w:spacing w:before="220"/>
        <w:ind w:firstLine="540"/>
        <w:jc w:val="both"/>
      </w:pPr>
      <w:r>
        <w:t>укомплектованность структурных подразделений, осуществляющих внутренние бюджетные процедуры;</w:t>
      </w:r>
    </w:p>
    <w:p w:rsidR="00A40558" w:rsidRDefault="00A40558">
      <w:pPr>
        <w:pStyle w:val="ConsPlusNormal"/>
        <w:spacing w:before="220"/>
        <w:ind w:firstLine="540"/>
        <w:jc w:val="both"/>
      </w:pPr>
      <w:r>
        <w:t>разграничение между сотрудниками обязанностей по осуществлению внутренних бюджетных процедур и ответственности за их результаты;</w:t>
      </w:r>
    </w:p>
    <w:p w:rsidR="00A40558" w:rsidRDefault="00A40558">
      <w:pPr>
        <w:pStyle w:val="ConsPlusNormal"/>
        <w:spacing w:before="220"/>
        <w:ind w:firstLine="540"/>
        <w:jc w:val="both"/>
      </w:pPr>
      <w:r>
        <w:t>доведение до сотрудников информации, необходимой для выполнения внутренних бюджетных процедур;</w:t>
      </w:r>
    </w:p>
    <w:p w:rsidR="00A40558" w:rsidRDefault="00A40558">
      <w:pPr>
        <w:pStyle w:val="ConsPlusNormal"/>
        <w:spacing w:before="220"/>
        <w:ind w:firstLine="540"/>
        <w:jc w:val="both"/>
      </w:pPr>
      <w:r>
        <w:t>учет результатов внутреннего финансового контроля при принятии решений о стимулировании сотрудников или применении к ним мер ответственности;</w:t>
      </w:r>
    </w:p>
    <w:p w:rsidR="00A40558" w:rsidRDefault="00A40558">
      <w:pPr>
        <w:pStyle w:val="ConsPlusNormal"/>
        <w:spacing w:before="220"/>
        <w:ind w:firstLine="540"/>
        <w:jc w:val="both"/>
      </w:pPr>
      <w:r>
        <w:t>своевременность заполнения журналов (регистров) внутреннего финансового контроля;</w:t>
      </w:r>
    </w:p>
    <w:p w:rsidR="00A40558" w:rsidRDefault="00A40558">
      <w:pPr>
        <w:pStyle w:val="ConsPlusNormal"/>
        <w:spacing w:before="220"/>
        <w:ind w:firstLine="540"/>
        <w:jc w:val="both"/>
      </w:pPr>
      <w:r>
        <w:t>учет результатов проведения контрольных мероприятий органов государственного (муниципального) финансового контроля и результатов проведения аудиторских проверок при формировании (актуализации) карт внутреннего финансового контроля;</w:t>
      </w:r>
    </w:p>
    <w:p w:rsidR="00A40558" w:rsidRDefault="00A40558">
      <w:pPr>
        <w:pStyle w:val="ConsPlusNormal"/>
        <w:spacing w:before="220"/>
        <w:ind w:firstLine="540"/>
        <w:jc w:val="both"/>
      </w:pPr>
      <w:r>
        <w:t>наличие (отсутствие) операций (действий по формированию документов, необходимых для выполнения внутренних бюджетных процедур), в отношении которых контрольные действия не осуществлялись, с указанием обоснований отсутствия такого контроля;</w:t>
      </w:r>
    </w:p>
    <w:p w:rsidR="00A40558" w:rsidRDefault="00A40558">
      <w:pPr>
        <w:pStyle w:val="ConsPlusNormal"/>
        <w:spacing w:before="220"/>
        <w:ind w:firstLine="540"/>
        <w:jc w:val="both"/>
      </w:pPr>
      <w:r>
        <w:t>наличие (отсутствие) контрольных действий, выполненных более чем один раз, и не имеющих результатов контроля;</w:t>
      </w:r>
    </w:p>
    <w:p w:rsidR="00A40558" w:rsidRDefault="00A40558">
      <w:pPr>
        <w:pStyle w:val="ConsPlusNormal"/>
        <w:spacing w:before="220"/>
        <w:ind w:firstLine="540"/>
        <w:jc w:val="both"/>
      </w:pPr>
      <w:r>
        <w:t>наличие (отсутствие) излишних операций (действий по формированию документов, необходимых для выполнения внутренних бюджетных процедур) и (или) излишних применяемых контрольных действий;</w:t>
      </w:r>
    </w:p>
    <w:p w:rsidR="00A40558" w:rsidRDefault="00A40558">
      <w:pPr>
        <w:pStyle w:val="ConsPlusNormal"/>
        <w:spacing w:before="220"/>
        <w:ind w:firstLine="540"/>
        <w:jc w:val="both"/>
      </w:pPr>
      <w:r>
        <w:t>объем реализации объектом аудита предложений и рекомендаций по результатам ранее проведенных аудиторских проверок.</w:t>
      </w:r>
    </w:p>
    <w:p w:rsidR="00A40558" w:rsidRDefault="00A40558">
      <w:pPr>
        <w:pStyle w:val="ConsPlusNormal"/>
        <w:spacing w:before="220"/>
        <w:ind w:firstLine="540"/>
        <w:jc w:val="both"/>
      </w:pPr>
      <w:r>
        <w:t xml:space="preserve">35. Оценка надежности внутреннего финансового контроля, осуществляемого объектом </w:t>
      </w:r>
      <w:r>
        <w:lastRenderedPageBreak/>
        <w:t>аудита в отношении внутренних бюджетных процедур, проводится субъектом внутреннего финансового аудита по трем направлениям:</w:t>
      </w:r>
    </w:p>
    <w:p w:rsidR="00A40558" w:rsidRDefault="00A40558">
      <w:pPr>
        <w:pStyle w:val="ConsPlusNormal"/>
        <w:spacing w:before="220"/>
        <w:ind w:firstLine="540"/>
        <w:jc w:val="both"/>
      </w:pPr>
      <w:r>
        <w:t>оценка организации внутреннего финансового контроля;</w:t>
      </w:r>
    </w:p>
    <w:p w:rsidR="00A40558" w:rsidRDefault="00A40558">
      <w:pPr>
        <w:pStyle w:val="ConsPlusNormal"/>
        <w:spacing w:before="220"/>
        <w:ind w:firstLine="540"/>
        <w:jc w:val="both"/>
      </w:pPr>
      <w:r>
        <w:t>оценка результатов внутреннего финансового контроля;</w:t>
      </w:r>
    </w:p>
    <w:p w:rsidR="00A40558" w:rsidRDefault="00A40558">
      <w:pPr>
        <w:pStyle w:val="ConsPlusNormal"/>
        <w:spacing w:before="220"/>
        <w:ind w:firstLine="540"/>
        <w:jc w:val="both"/>
      </w:pPr>
      <w:r>
        <w:t>оценка степени соблюдения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и (или) обусловливающими публичные нормативные обязательства и правовые основания для иных расходных обязательств, внутренних стандартов и процедур составления и исполнения бюджета, составления бюджетной отчетности и ведения бюджетного учета.</w:t>
      </w:r>
    </w:p>
    <w:p w:rsidR="00A40558" w:rsidRDefault="00A40558">
      <w:pPr>
        <w:pStyle w:val="ConsPlusNormal"/>
        <w:spacing w:before="220"/>
        <w:ind w:firstLine="540"/>
        <w:jc w:val="both"/>
      </w:pPr>
      <w:r>
        <w:t xml:space="preserve">Примерный (рекомендуемый) порядок проведения оценки надежности внутреннего финансового контроля, осуществляемого структурными подразделениями главного администратора (администратора) бюджетных средств, приведен в </w:t>
      </w:r>
      <w:hyperlink w:anchor="P995" w:history="1">
        <w:r>
          <w:rPr>
            <w:color w:val="0000FF"/>
          </w:rPr>
          <w:t>Приложении N 6</w:t>
        </w:r>
      </w:hyperlink>
      <w:r>
        <w:t xml:space="preserve"> к настоящим Методическим рекомендациям.</w:t>
      </w:r>
    </w:p>
    <w:p w:rsidR="00A40558" w:rsidRDefault="00A40558">
      <w:pPr>
        <w:pStyle w:val="ConsPlusNormal"/>
        <w:spacing w:before="220"/>
        <w:ind w:firstLine="540"/>
        <w:jc w:val="both"/>
      </w:pPr>
      <w:r>
        <w:t>36. В целях подготовки предложений объекту аудита по повышению надежности внутреннего финансового контроля (качества выполнения внутренних бюджетных процедур) в ходе аудиторских проверок изучаются:</w:t>
      </w:r>
    </w:p>
    <w:p w:rsidR="00A40558" w:rsidRDefault="00A40558">
      <w:pPr>
        <w:pStyle w:val="ConsPlusNormal"/>
        <w:spacing w:before="220"/>
        <w:ind w:firstLine="540"/>
        <w:jc w:val="both"/>
      </w:pPr>
      <w:r>
        <w:t>организация работы по обмену опытом, повышению квалификации и переподготовке сотрудников, отвечающих за результаты выполнения внутренних бюджетных процедур;</w:t>
      </w:r>
    </w:p>
    <w:p w:rsidR="00A40558" w:rsidRDefault="00A40558">
      <w:pPr>
        <w:pStyle w:val="ConsPlusNormal"/>
        <w:spacing w:before="220"/>
        <w:ind w:firstLine="540"/>
        <w:jc w:val="both"/>
      </w:pPr>
      <w:r>
        <w:t>использование практики периодического подведения итогов осуществления внутреннего финансового контроля за прошедшие периоды и принятия решений по изменению процедур внутреннего финансового контроля;</w:t>
      </w:r>
    </w:p>
    <w:p w:rsidR="00A40558" w:rsidRDefault="00A40558">
      <w:pPr>
        <w:pStyle w:val="ConsPlusNormal"/>
        <w:spacing w:before="220"/>
        <w:ind w:firstLine="540"/>
        <w:jc w:val="both"/>
      </w:pPr>
      <w:r>
        <w:t>понимание сотрудниками значимости осуществления внутреннего финансового контроля;</w:t>
      </w:r>
    </w:p>
    <w:p w:rsidR="00A40558" w:rsidRDefault="00A40558">
      <w:pPr>
        <w:pStyle w:val="ConsPlusNormal"/>
        <w:spacing w:before="220"/>
        <w:ind w:firstLine="540"/>
        <w:jc w:val="both"/>
      </w:pPr>
      <w:r>
        <w:t>применение автоматизированных информационных систем при выполнении внутренних бюджетных процедур и при осуществлении внутреннего финансового контроля.</w:t>
      </w:r>
    </w:p>
    <w:p w:rsidR="00A40558" w:rsidRDefault="00A40558">
      <w:pPr>
        <w:pStyle w:val="ConsPlusNormal"/>
        <w:spacing w:before="220"/>
        <w:ind w:firstLine="540"/>
        <w:jc w:val="both"/>
      </w:pPr>
      <w:r>
        <w:t>37. В целях подтверждения достоверности бюджетной отчетности и соответствия порядка ведения бюджетного учета и составления бюджетной отчетности методологии и стандартам бюджетного учета и бюджетной отчетности, установленным Министерством финансов Российской Федерации, в ходе аудиторских проверок изучаются:</w:t>
      </w:r>
    </w:p>
    <w:p w:rsidR="00A40558" w:rsidRDefault="00A40558">
      <w:pPr>
        <w:pStyle w:val="ConsPlusNormal"/>
        <w:spacing w:before="220"/>
        <w:ind w:firstLine="540"/>
        <w:jc w:val="both"/>
      </w:pPr>
      <w:r>
        <w:t>непрерывность ведения бюджетного учета;</w:t>
      </w:r>
    </w:p>
    <w:p w:rsidR="00A40558" w:rsidRDefault="00A40558">
      <w:pPr>
        <w:pStyle w:val="ConsPlusNormal"/>
        <w:spacing w:before="220"/>
        <w:ind w:firstLine="540"/>
        <w:jc w:val="both"/>
      </w:pPr>
      <w:r>
        <w:t>наличие и актуальность учетной политики, соответствие ее установленным требованиям, частота и причины ее корректировки;</w:t>
      </w:r>
    </w:p>
    <w:p w:rsidR="00A40558" w:rsidRDefault="00A40558">
      <w:pPr>
        <w:pStyle w:val="ConsPlusNormal"/>
        <w:spacing w:before="220"/>
        <w:ind w:firstLine="540"/>
        <w:jc w:val="both"/>
      </w:pPr>
      <w:r>
        <w:t>правильность и своевременность оформления и принятия к учету первичных учетных документов;</w:t>
      </w:r>
    </w:p>
    <w:p w:rsidR="00A40558" w:rsidRDefault="00A40558">
      <w:pPr>
        <w:pStyle w:val="ConsPlusNormal"/>
        <w:spacing w:before="220"/>
        <w:ind w:firstLine="540"/>
        <w:jc w:val="both"/>
      </w:pPr>
      <w:r>
        <w:t>законность и полнота формирования финансовых и первичных учетных документов, а также наделение правами доступа к записям в регистрах бюджетного учета;</w:t>
      </w:r>
    </w:p>
    <w:p w:rsidR="00A40558" w:rsidRDefault="00A40558">
      <w:pPr>
        <w:pStyle w:val="ConsPlusNormal"/>
        <w:spacing w:before="220"/>
        <w:ind w:firstLine="540"/>
        <w:jc w:val="both"/>
      </w:pPr>
      <w:r>
        <w:t>правильность и своевременность ведения регистров бюджетного учета, частота и правильность внесения в них исправлений, соответствие их требованиям, установленным в нормативных правовых актах, регулирующих ведение бюджетного учета;</w:t>
      </w:r>
    </w:p>
    <w:p w:rsidR="00A40558" w:rsidRDefault="00A40558">
      <w:pPr>
        <w:pStyle w:val="ConsPlusNormal"/>
        <w:spacing w:before="220"/>
        <w:ind w:firstLine="540"/>
        <w:jc w:val="both"/>
      </w:pPr>
      <w:r>
        <w:t xml:space="preserve">включение в показатели бюджетной отчетности информации, основанной на регистрации не имевших места фактов хозяйственной жизни (в том числе неосуществленные расходы, </w:t>
      </w:r>
      <w:r>
        <w:lastRenderedPageBreak/>
        <w:t>несуществующие обязательства), мнимого или притворного объекта бюджетного учета в регистрах бюджетного учета;</w:t>
      </w:r>
    </w:p>
    <w:p w:rsidR="00A40558" w:rsidRDefault="00A40558">
      <w:pPr>
        <w:pStyle w:val="ConsPlusNormal"/>
        <w:spacing w:before="220"/>
        <w:ind w:firstLine="540"/>
        <w:jc w:val="both"/>
      </w:pPr>
      <w:r>
        <w:t>соответствие состава форм и показателей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составление на основе данных, содержащихся в регистрах бюджетного учета;</w:t>
      </w:r>
    </w:p>
    <w:p w:rsidR="00A40558" w:rsidRDefault="00A40558">
      <w:pPr>
        <w:pStyle w:val="ConsPlusNormal"/>
        <w:spacing w:before="220"/>
        <w:ind w:firstLine="540"/>
        <w:jc w:val="both"/>
      </w:pPr>
      <w:r>
        <w:t>наличие (отсутствие) случаев неверного отражения событий, хозяйственных операций в бюджетной отчетности или их преднамеренного исключения из нее;</w:t>
      </w:r>
    </w:p>
    <w:p w:rsidR="00A40558" w:rsidRDefault="00A40558">
      <w:pPr>
        <w:pStyle w:val="ConsPlusNormal"/>
        <w:spacing w:before="220"/>
        <w:ind w:firstLine="540"/>
        <w:jc w:val="both"/>
      </w:pPr>
      <w:r>
        <w:t>организация хранения документов бюджетного учета и бюджетной отчетности;</w:t>
      </w:r>
    </w:p>
    <w:p w:rsidR="00A40558" w:rsidRDefault="00A40558">
      <w:pPr>
        <w:pStyle w:val="ConsPlusNormal"/>
        <w:spacing w:before="220"/>
        <w:ind w:firstLine="540"/>
        <w:jc w:val="both"/>
      </w:pPr>
      <w:r>
        <w:t>соблюдение установленных требований к проведению инвентаризации активов и обязательств;</w:t>
      </w:r>
    </w:p>
    <w:p w:rsidR="00A40558" w:rsidRDefault="00A40558">
      <w:pPr>
        <w:pStyle w:val="ConsPlusNormal"/>
        <w:spacing w:before="220"/>
        <w:ind w:firstLine="540"/>
        <w:jc w:val="both"/>
      </w:pPr>
      <w:r>
        <w:t>укомплектованность сотрудниками подразделений, ведущих бюджетный учет и формирующего бюджетную отчетность, квалификация таких сотрудников;</w:t>
      </w:r>
    </w:p>
    <w:p w:rsidR="00A40558" w:rsidRDefault="00A40558">
      <w:pPr>
        <w:pStyle w:val="ConsPlusNormal"/>
        <w:spacing w:before="220"/>
        <w:ind w:firstLine="540"/>
        <w:jc w:val="both"/>
      </w:pPr>
      <w:r>
        <w:t>наличие и практика разрешения разногласий в отношении ведения бюджетного учета между руководителем объекта аудита и главным бухгалтером или иным должностным лицом, на которое возложено ведение бюджетного учета;</w:t>
      </w:r>
    </w:p>
    <w:p w:rsidR="00A40558" w:rsidRDefault="00A40558">
      <w:pPr>
        <w:pStyle w:val="ConsPlusNormal"/>
        <w:spacing w:before="220"/>
        <w:ind w:firstLine="540"/>
        <w:jc w:val="both"/>
      </w:pPr>
      <w:r>
        <w:t>наличие случаев отражения в учете отдельных хозяйственных операций в результате распоряжения руководителя объекта аудита;</w:t>
      </w:r>
    </w:p>
    <w:p w:rsidR="00A40558" w:rsidRDefault="00A40558">
      <w:pPr>
        <w:pStyle w:val="ConsPlusNormal"/>
        <w:spacing w:before="220"/>
        <w:ind w:firstLine="540"/>
        <w:jc w:val="both"/>
      </w:pPr>
      <w:r>
        <w:t>надежность и эффективность ИТ-контролей, включая контроли, направленные на защиту информационной системы бюджетного учета и отчетности от несанкционированных изменений, неавторизованного использования, повреждения и потери данных;</w:t>
      </w:r>
    </w:p>
    <w:p w:rsidR="00A40558" w:rsidRDefault="00A40558">
      <w:pPr>
        <w:pStyle w:val="ConsPlusNormal"/>
        <w:spacing w:before="220"/>
        <w:ind w:firstLine="540"/>
        <w:jc w:val="both"/>
      </w:pPr>
      <w:r>
        <w:t>наличие (отсутствие) обстоятельств, которые оказывают или могут оказать существенное влияние на достоверность бюджетной отчетности главного администратора (администратора) бюджетных средств, в том числе степень надежности контроля главного администратора бюджетных средств за соблюдением подведомственными администраторами бюджетных средств и получателями бюджетных средств требований к составлению и представлению бюджетной отчетности.</w:t>
      </w:r>
    </w:p>
    <w:p w:rsidR="00A40558" w:rsidRDefault="00A40558">
      <w:pPr>
        <w:pStyle w:val="ConsPlusNormal"/>
        <w:spacing w:before="220"/>
        <w:ind w:firstLine="540"/>
        <w:jc w:val="both"/>
      </w:pPr>
      <w:bookmarkStart w:id="5" w:name="P211"/>
      <w:bookmarkEnd w:id="5"/>
      <w:r>
        <w:t>38. Аудиторская проверка достоверности бюджетной отчетности главного администратора (администратора) бюджетных средств проводится субъектом внутреннего финансового аудита с применением основанного на оценке рисков подхода по определению проверяемых данных и используемых в отношении них методов аудита в целях подтверждения наличия (отсутствия) выраженных в денежном выражении искажений показателей бюджетной отчетности, которые приводят к искажению информации об активах и обязательствах и (или) финансовом результате, а также влияют на принятие пользователями бюджетной отчетности управленческих решений.</w:t>
      </w:r>
    </w:p>
    <w:p w:rsidR="00A40558" w:rsidRDefault="00A40558">
      <w:pPr>
        <w:pStyle w:val="ConsPlusNormal"/>
        <w:spacing w:before="220"/>
        <w:ind w:firstLine="540"/>
        <w:jc w:val="both"/>
      </w:pPr>
      <w:r>
        <w:t>39. Процесс определения проверяемых данных и используемых в отношении них методов аудита включает следующие этапы:</w:t>
      </w:r>
    </w:p>
    <w:p w:rsidR="00A40558" w:rsidRDefault="00A40558">
      <w:pPr>
        <w:pStyle w:val="ConsPlusNormal"/>
        <w:spacing w:before="220"/>
        <w:ind w:firstLine="540"/>
        <w:jc w:val="both"/>
      </w:pPr>
      <w:r>
        <w:t>проведение оценки рисков искажения бюджетной отчетности;</w:t>
      </w:r>
    </w:p>
    <w:p w:rsidR="00A40558" w:rsidRDefault="00A40558">
      <w:pPr>
        <w:pStyle w:val="ConsPlusNormal"/>
        <w:spacing w:before="220"/>
        <w:ind w:firstLine="540"/>
        <w:jc w:val="both"/>
      </w:pPr>
      <w:r>
        <w:t>определение подлежащих проверке показателей бюджетной отчетности, применяемых к ним соответствующих методов аудита, а также объема выборки данных, используемых для подтверждения достоверности информации, содержащейся в бюджетной отчетности.</w:t>
      </w:r>
    </w:p>
    <w:p w:rsidR="00A40558" w:rsidRDefault="00A40558">
      <w:pPr>
        <w:pStyle w:val="ConsPlusNormal"/>
        <w:spacing w:before="220"/>
        <w:ind w:firstLine="540"/>
        <w:jc w:val="both"/>
      </w:pPr>
      <w:r>
        <w:t>Оценка риска искажения бюджетной отчетности проводится в отношении каждого показателя бюджетной отчетности по двум критериям:</w:t>
      </w:r>
    </w:p>
    <w:p w:rsidR="00A40558" w:rsidRDefault="00A40558">
      <w:pPr>
        <w:pStyle w:val="ConsPlusNormal"/>
        <w:spacing w:before="220"/>
        <w:ind w:firstLine="540"/>
        <w:jc w:val="both"/>
      </w:pPr>
      <w:r>
        <w:lastRenderedPageBreak/>
        <w:t>"существенность ошибки" - величина искажения информации об активах и обязательствах и (или) финансовом результате, а также степень влияния на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A40558" w:rsidRDefault="00A40558">
      <w:pPr>
        <w:pStyle w:val="ConsPlusNormal"/>
        <w:spacing w:before="220"/>
        <w:ind w:firstLine="540"/>
        <w:jc w:val="both"/>
      </w:pPr>
      <w:r>
        <w:t>"вероятность допущения ошибки" - степень возможности не отражения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A40558" w:rsidRDefault="00A40558">
      <w:pPr>
        <w:pStyle w:val="ConsPlusNormal"/>
        <w:spacing w:before="220"/>
        <w:ind w:firstLine="540"/>
        <w:jc w:val="both"/>
      </w:pPr>
      <w:r>
        <w:t>Оценка значения критерия "вероятность допущения ошибки" осуществляется с учетом результатов анализа имеющихся причин и условий (обстоятельств) реализации риска искажения бюджетной отчетности, в том числе анализа состояния контроля за ведением бюджетного учета и составлением бюджетной отчетности.</w:t>
      </w:r>
    </w:p>
    <w:p w:rsidR="00A40558" w:rsidRDefault="00A40558">
      <w:pPr>
        <w:pStyle w:val="ConsPlusNormal"/>
        <w:spacing w:before="220"/>
        <w:ind w:firstLine="540"/>
        <w:jc w:val="both"/>
      </w:pPr>
      <w:r>
        <w:t>Значение каждого из указанных критериев оценивается как "низкое", "среднее" или "высокое".</w:t>
      </w:r>
    </w:p>
    <w:p w:rsidR="00A40558" w:rsidRDefault="00A40558">
      <w:pPr>
        <w:pStyle w:val="ConsPlusNormal"/>
        <w:spacing w:before="220"/>
        <w:ind w:firstLine="540"/>
        <w:jc w:val="both"/>
      </w:pPr>
      <w:r>
        <w:t>Риск искажения бюджетной отчетности является высоким (риск существенного искажения бюджетной отчетности), если значение одного из критериев риска искажения бюджетной отчетности оценивается как "высокое".</w:t>
      </w:r>
    </w:p>
    <w:p w:rsidR="00A40558" w:rsidRDefault="00A40558">
      <w:pPr>
        <w:pStyle w:val="ConsPlusNormal"/>
        <w:spacing w:before="220"/>
        <w:ind w:firstLine="540"/>
        <w:jc w:val="both"/>
      </w:pPr>
      <w:r>
        <w:t>Риск искажения бюджетной отчетности является низким (риск несущественного искажения бюджетной отчетности), если значение каждого из критериев риска искажения бюджетной отчетности оценивается как "низкое".</w:t>
      </w:r>
    </w:p>
    <w:p w:rsidR="00A40558" w:rsidRDefault="00A40558">
      <w:pPr>
        <w:pStyle w:val="ConsPlusNormal"/>
        <w:spacing w:before="220"/>
        <w:ind w:firstLine="540"/>
        <w:jc w:val="both"/>
      </w:pPr>
      <w:r>
        <w:t>Риск искажения бюджетной отчетности является средним (риск значительного искажения бюджетной отчетности) в случаях остальных сочетаний значений критериев риска искажения бюджетной отчетности.</w:t>
      </w:r>
    </w:p>
    <w:p w:rsidR="00A40558" w:rsidRDefault="00A40558">
      <w:pPr>
        <w:pStyle w:val="ConsPlusNormal"/>
        <w:spacing w:before="220"/>
        <w:ind w:firstLine="540"/>
        <w:jc w:val="both"/>
      </w:pPr>
      <w:r>
        <w:t>К показателям бюджетной отчетности с рисками существенного искажения бюджетной отчетности применяется комбинация из двух и более следующих методов аудита: инспектирование, пересчет, подтверждение и запрос.</w:t>
      </w:r>
    </w:p>
    <w:p w:rsidR="00A40558" w:rsidRDefault="00A40558">
      <w:pPr>
        <w:pStyle w:val="ConsPlusNormal"/>
        <w:spacing w:before="220"/>
        <w:ind w:firstLine="540"/>
        <w:jc w:val="both"/>
      </w:pPr>
      <w:r>
        <w:t>К показателям бюджетной отчетности со средними (значительными) рисками искажения бюджетной отчетности применяются методы аудита по решению руководителя субъекта внутреннего финансового аудита.</w:t>
      </w:r>
    </w:p>
    <w:p w:rsidR="00A40558" w:rsidRDefault="00A40558">
      <w:pPr>
        <w:pStyle w:val="ConsPlusNormal"/>
        <w:spacing w:before="220"/>
        <w:ind w:firstLine="540"/>
        <w:jc w:val="both"/>
      </w:pPr>
      <w:r>
        <w:t>К показателям бюджетной отчетности с рисками несущественного искажения бюджетной отчетности в качестве методов аудита могут применяться аналитические процедуры и (или) наблюдение, либо аудит таких показателей бюджетной отчетности не проводится.</w:t>
      </w:r>
    </w:p>
    <w:p w:rsidR="00A40558" w:rsidRDefault="00A40558">
      <w:pPr>
        <w:pStyle w:val="ConsPlusNormal"/>
        <w:spacing w:before="220"/>
        <w:ind w:firstLine="540"/>
        <w:jc w:val="both"/>
      </w:pPr>
      <w:r>
        <w:t>По проверяемому показателю бюджетной отчетности объем выборки данных, используемых для подтверждения достоверности информации, содержащейся в бюджетной отчетности, определяется в зависимости от значения риска искажения бюджетной отчетности.</w:t>
      </w:r>
    </w:p>
    <w:p w:rsidR="00A40558" w:rsidRDefault="00A40558">
      <w:pPr>
        <w:pStyle w:val="ConsPlusNormal"/>
        <w:spacing w:before="220"/>
        <w:ind w:firstLine="540"/>
        <w:jc w:val="both"/>
      </w:pPr>
      <w:r>
        <w:t>40. Аудиторскую проверку достоверности бюджетной отчетности главного администратора (администратора) бюджетных средств рекомендуется проводить на промежуточную дату (квартал, полугодие, девять месяцев) и при составлении годовой бюджетной отчетности.</w:t>
      </w:r>
    </w:p>
    <w:p w:rsidR="00A40558" w:rsidRDefault="00A40558">
      <w:pPr>
        <w:pStyle w:val="ConsPlusNormal"/>
        <w:spacing w:before="220"/>
        <w:ind w:firstLine="540"/>
        <w:jc w:val="both"/>
      </w:pPr>
      <w:r>
        <w:t xml:space="preserve">На промежуточную дату субъект внутреннего финансового аудита осуществляет сбор и анализ общей информации об объекте аудита, проводит оценку рисков искажения бюджетной отчетности, оценку внутреннего финансового контроля при выполнении внутренних бюджетных процедур ведения учета и составления бюджетной отчетности с применением комбинации из </w:t>
      </w:r>
      <w:r>
        <w:lastRenderedPageBreak/>
        <w:t>двух и более следующих методов аудита: аналитических процедур, наблюдения, запроса, подтверждения.</w:t>
      </w:r>
    </w:p>
    <w:p w:rsidR="00A40558" w:rsidRDefault="00A40558">
      <w:pPr>
        <w:pStyle w:val="ConsPlusNormal"/>
        <w:spacing w:before="220"/>
        <w:ind w:firstLine="540"/>
        <w:jc w:val="both"/>
      </w:pPr>
      <w:r>
        <w:t>В случае если по результатам аудиторских проверок на промежуточную дату выявляются значимые бюджетные риски и (или) риск искажения бюджетной отчетности является высоким (средним), а также внутренний финансовый контроль признается ненадежным, то субъект внутреннего финансового аудита может принять решение о проведении на промежуточную дату аудиторской проверки с применением комбинации из двух и более следующих методов аудита: инспектирование, пересчет, подтверждение и запрос.</w:t>
      </w:r>
    </w:p>
    <w:p w:rsidR="00A40558" w:rsidRDefault="00A40558">
      <w:pPr>
        <w:pStyle w:val="ConsPlusNormal"/>
        <w:spacing w:before="220"/>
        <w:ind w:firstLine="540"/>
        <w:jc w:val="both"/>
      </w:pPr>
      <w:r>
        <w:t>Проведение аудиторских проверок бюджетной отчетности до завершения текущего финансового года осуществляется в целях выявления искажения показателей бюджетной отчетности на промежуточную дату, а также подготовки субъектом внутреннего финансового аудита предложений и рекомендаций, позволяющих устранить выявленные недостатки и нарушения, принять меры по минимизации бюджетных рисков в целях предупреждения их возникновения при составлении годовой бюджетной отчетности, а также внести изменения в карты внутреннего финансового контроля.</w:t>
      </w:r>
    </w:p>
    <w:p w:rsidR="00A40558" w:rsidRDefault="00A40558">
      <w:pPr>
        <w:pStyle w:val="ConsPlusNormal"/>
        <w:spacing w:before="220"/>
        <w:ind w:firstLine="540"/>
        <w:jc w:val="both"/>
      </w:pPr>
      <w:r>
        <w:t>Аудиторскую проверку достоверности бюджетной отчетности при составлении годовой бюджетной отчетности рекомендуется проводить до формирования заключения органа внешнего государственного (муниципального) финансового контроля о результатах внешней проверки годовой бюджетной отчетности главных администраторов бюджетных средств.</w:t>
      </w:r>
    </w:p>
    <w:p w:rsidR="00A40558" w:rsidRDefault="00A40558">
      <w:pPr>
        <w:pStyle w:val="ConsPlusNormal"/>
        <w:spacing w:before="220"/>
        <w:ind w:firstLine="540"/>
        <w:jc w:val="both"/>
      </w:pPr>
      <w:r>
        <w:t>41. Для получения аудиторских доказательств достоверности бюджетной отчетности рекомендуется:</w:t>
      </w:r>
    </w:p>
    <w:p w:rsidR="00A40558" w:rsidRDefault="00A40558">
      <w:pPr>
        <w:pStyle w:val="ConsPlusNormal"/>
        <w:spacing w:before="220"/>
        <w:ind w:firstLine="540"/>
        <w:jc w:val="both"/>
      </w:pPr>
      <w:r>
        <w:t>в обязательном порядке применять методы аудита (по отдельности и в комбинации) к операциям (группам однотипных операций), неправильное проведение которых приводит к существенному искажению показателя бюджетной отчетности;</w:t>
      </w:r>
    </w:p>
    <w:p w:rsidR="00A40558" w:rsidRDefault="00A40558">
      <w:pPr>
        <w:pStyle w:val="ConsPlusNormal"/>
        <w:spacing w:before="220"/>
        <w:ind w:firstLine="540"/>
        <w:jc w:val="both"/>
      </w:pPr>
      <w:r>
        <w:t>по решению руководителя субъекта внутреннего финансового аудита применять методы аудита (по отдельности и в комбинации) к операциям (группам однотипных операций), неправильное проведение которых приводит к значительному искажению показателя бюджетной отчетности;</w:t>
      </w:r>
    </w:p>
    <w:p w:rsidR="00A40558" w:rsidRDefault="00A40558">
      <w:pPr>
        <w:pStyle w:val="ConsPlusNormal"/>
        <w:spacing w:before="220"/>
        <w:ind w:firstLine="540"/>
        <w:jc w:val="both"/>
      </w:pPr>
      <w:r>
        <w:t>методы аудита не применять, либо применять аналитические процедуры и (или) наблюдение к операциям с низкими рисками, неправильное проведение которых приводит к несущественному искажению показателя бюджетной отчетности.</w:t>
      </w:r>
    </w:p>
    <w:p w:rsidR="00A40558" w:rsidRDefault="00A40558">
      <w:pPr>
        <w:pStyle w:val="ConsPlusNormal"/>
        <w:spacing w:before="220"/>
        <w:ind w:firstLine="540"/>
        <w:jc w:val="both"/>
      </w:pPr>
      <w:r>
        <w:t>Применение методов аудита осуществляется с учетом результатов анализа внутреннего контроля ведения бюджетного учета и составления бюджетной отчетности.</w:t>
      </w:r>
    </w:p>
    <w:p w:rsidR="00A40558" w:rsidRDefault="00A40558">
      <w:pPr>
        <w:pStyle w:val="ConsPlusNormal"/>
        <w:spacing w:before="220"/>
        <w:ind w:firstLine="540"/>
        <w:jc w:val="both"/>
      </w:pPr>
      <w:r>
        <w:t>В целях настоящих Методических рекомендаций:</w:t>
      </w:r>
    </w:p>
    <w:p w:rsidR="00A40558" w:rsidRDefault="00A40558">
      <w:pPr>
        <w:pStyle w:val="ConsPlusNormal"/>
        <w:spacing w:before="220"/>
        <w:ind w:firstLine="540"/>
        <w:jc w:val="both"/>
      </w:pPr>
      <w:r>
        <w:t>под существенным искажением показателя бюджетной отчетности понимается искажение показателя бюджетной отчетности, выраженного в денежном измерении, не менее чем на 10 процентов или превышающее один миллион рублей и (или) занижение вследствие искажения данных бюджетной отчетности сумм налогов и сборов на сумму более одного миллиона рублей;</w:t>
      </w:r>
    </w:p>
    <w:p w:rsidR="00A40558" w:rsidRDefault="00A40558">
      <w:pPr>
        <w:pStyle w:val="ConsPlusNormal"/>
        <w:spacing w:before="220"/>
        <w:ind w:firstLine="540"/>
        <w:jc w:val="both"/>
      </w:pPr>
      <w:r>
        <w:t>под значительным искажением показателя бюджетной отчетности понимается искажение показателя бюджетной отчетности, выраженного в денежном измерении, не более чем на 10 процентов, превышающее сто тысяч рублей, но не превышающее одного миллиона рублей и (или) занижение вследствие искажения данных бюджетной отчетности сумм налогов и сборов на сумму более ста тысяч рублей, но не превышающее одного миллиона рублей;</w:t>
      </w:r>
    </w:p>
    <w:p w:rsidR="00A40558" w:rsidRDefault="00A40558">
      <w:pPr>
        <w:pStyle w:val="ConsPlusNormal"/>
        <w:spacing w:before="220"/>
        <w:ind w:firstLine="540"/>
        <w:jc w:val="both"/>
      </w:pPr>
      <w:r>
        <w:t xml:space="preserve">под несущественным искажением показателя бюджетной отчетности понимается искажение </w:t>
      </w:r>
      <w:r>
        <w:lastRenderedPageBreak/>
        <w:t>показателя бюджетной отчетности, выраженного в денежном измерении, не более чем на 10 процентов, но не превышающее ста тысяч рублей и (или) занижение вследствие искажения данных бюджетной отчетности сумм налогов и сборов не более чем на 10 процентов, но не превышающее ста тысяч рублей, сопряженное с отсутствием влияния искажения показателя бюджетной отчетности на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A40558" w:rsidRDefault="00A40558">
      <w:pPr>
        <w:pStyle w:val="ConsPlusNormal"/>
        <w:spacing w:before="220"/>
        <w:ind w:firstLine="540"/>
        <w:jc w:val="both"/>
      </w:pPr>
      <w:r>
        <w:t>42. В целях подготовки предложений объекту аудита по повышению экономности и результативности использования бюджетных средств в ходе аудиторских проверок изучаются:</w:t>
      </w:r>
    </w:p>
    <w:p w:rsidR="00A40558" w:rsidRDefault="00A40558">
      <w:pPr>
        <w:pStyle w:val="ConsPlusNormal"/>
        <w:spacing w:before="220"/>
        <w:ind w:firstLine="540"/>
        <w:jc w:val="both"/>
      </w:pPr>
      <w:r>
        <w:t>соответствие кассовых расходов плану-графику финансового обеспечения государственной (муниципальной) программы, непрограммных расходов бюджета;</w:t>
      </w:r>
    </w:p>
    <w:p w:rsidR="00A40558" w:rsidRDefault="00A40558">
      <w:pPr>
        <w:pStyle w:val="ConsPlusNormal"/>
        <w:spacing w:before="220"/>
        <w:ind w:firstLine="540"/>
        <w:jc w:val="both"/>
      </w:pPr>
      <w:r>
        <w:t>качество обоснований изменений в сводную бюджетную роспись, бюджетную роспись;</w:t>
      </w:r>
    </w:p>
    <w:p w:rsidR="00A40558" w:rsidRDefault="00A40558">
      <w:pPr>
        <w:pStyle w:val="ConsPlusNormal"/>
        <w:spacing w:before="220"/>
        <w:ind w:firstLine="540"/>
        <w:jc w:val="both"/>
      </w:pPr>
      <w:r>
        <w:t>полнота обоснования расходов на достижение заданных результатов, включая объективность и достоверность показателей непосредственных и конечных результатов, в случае их наличия;</w:t>
      </w:r>
    </w:p>
    <w:p w:rsidR="00A40558" w:rsidRDefault="00A40558">
      <w:pPr>
        <w:pStyle w:val="ConsPlusNormal"/>
        <w:spacing w:before="220"/>
        <w:ind w:firstLine="540"/>
        <w:jc w:val="both"/>
      </w:pPr>
      <w:r>
        <w:t>полнота обоснования причин возникновения неиспользованных бюджетных ассигнований и (или) лимитов бюджетных обязательств, в случае их наличия;</w:t>
      </w:r>
    </w:p>
    <w:p w:rsidR="00A40558" w:rsidRDefault="00A40558">
      <w:pPr>
        <w:pStyle w:val="ConsPlusNormal"/>
        <w:spacing w:before="220"/>
        <w:ind w:firstLine="540"/>
        <w:jc w:val="both"/>
      </w:pPr>
      <w:r>
        <w:t>обоснованность объектов закупок, в том числе обоснованность начальных (максимальных) цен контрактов;</w:t>
      </w:r>
    </w:p>
    <w:p w:rsidR="00A40558" w:rsidRDefault="00A40558">
      <w:pPr>
        <w:pStyle w:val="ConsPlusNormal"/>
        <w:spacing w:before="220"/>
        <w:ind w:firstLine="540"/>
        <w:jc w:val="both"/>
      </w:pPr>
      <w:r>
        <w:t>равномерность принятия и исполнения обязательств по государственным (муниципальным) контрактам с учетом особенностей выполняемых функций и полномочий;</w:t>
      </w:r>
    </w:p>
    <w:p w:rsidR="00A40558" w:rsidRDefault="00A40558">
      <w:pPr>
        <w:pStyle w:val="ConsPlusNormal"/>
        <w:spacing w:before="220"/>
        <w:ind w:firstLine="540"/>
        <w:jc w:val="both"/>
      </w:pPr>
      <w:r>
        <w:t>обоснованность выбора способов размещения государственных (муниципальных) закупок с целью достижения экономии бюджетных средств;</w:t>
      </w:r>
    </w:p>
    <w:p w:rsidR="00A40558" w:rsidRDefault="00A40558">
      <w:pPr>
        <w:pStyle w:val="ConsPlusNormal"/>
        <w:spacing w:before="220"/>
        <w:ind w:firstLine="540"/>
        <w:jc w:val="both"/>
      </w:pPr>
      <w:r>
        <w:t>наличие и качество методики определения объемов межбюджетных трансфертов из бюджета другим бюджетам бюджетной системы Российской Федерации для достижения целей бюджетного выравнивания;</w:t>
      </w:r>
    </w:p>
    <w:p w:rsidR="00A40558" w:rsidRDefault="00A40558">
      <w:pPr>
        <w:pStyle w:val="ConsPlusNormal"/>
        <w:spacing w:before="220"/>
        <w:ind w:firstLine="540"/>
        <w:jc w:val="both"/>
      </w:pPr>
      <w:r>
        <w:t>обоснованность объемов межбюджетных трансфертов из бюджета другим бюджетам бюджетной системы Российской Федерации для достижения ими значений показателей результативности использования субсидий, установленных соглашениями о предоставлении субсидий и (или) иных межбюджетных трансфертов, имеющих целевое значение;</w:t>
      </w:r>
    </w:p>
    <w:p w:rsidR="00A40558" w:rsidRDefault="00A40558">
      <w:pPr>
        <w:pStyle w:val="ConsPlusNormal"/>
        <w:spacing w:before="220"/>
        <w:ind w:firstLine="540"/>
        <w:jc w:val="both"/>
      </w:pPr>
      <w:r>
        <w:t>обоснованность показателей государственного (муниципального) задания на оказание (выполнение) государственных (муниципальных) услуг (работ) исходя из объема государственных (муниципальных) услуг (работ) в соответствии с социальными гарантиями и обязательствами государства;</w:t>
      </w:r>
    </w:p>
    <w:p w:rsidR="00A40558" w:rsidRDefault="00A40558">
      <w:pPr>
        <w:pStyle w:val="ConsPlusNormal"/>
        <w:spacing w:before="220"/>
        <w:ind w:firstLine="540"/>
        <w:jc w:val="both"/>
      </w:pPr>
      <w:r>
        <w:t>сопоставление расходов на оказание государственных (муниципальных) услуг (выполнения работ) с качественными и количественными характеристиками их предоставления;</w:t>
      </w:r>
    </w:p>
    <w:p w:rsidR="00A40558" w:rsidRDefault="00A40558">
      <w:pPr>
        <w:pStyle w:val="ConsPlusNormal"/>
        <w:spacing w:before="220"/>
        <w:ind w:firstLine="540"/>
        <w:jc w:val="both"/>
      </w:pPr>
      <w:r>
        <w:t>отклонение стоимости единицы государственной (муниципальной) услуги (работы), оказанной в рамках государственного (муниципального) задания, от стоимости единицы услуги на платной основе по одинаковым видам услуг;</w:t>
      </w:r>
    </w:p>
    <w:p w:rsidR="00A40558" w:rsidRDefault="00A40558">
      <w:pPr>
        <w:pStyle w:val="ConsPlusNormal"/>
        <w:spacing w:before="220"/>
        <w:ind w:firstLine="540"/>
        <w:jc w:val="both"/>
      </w:pPr>
      <w:r>
        <w:t xml:space="preserve">прозрачность и обоснованность методики по определению стоимости государственных </w:t>
      </w:r>
      <w:r>
        <w:lastRenderedPageBreak/>
        <w:t>(муниципальных) услуг (работ);</w:t>
      </w:r>
    </w:p>
    <w:p w:rsidR="00A40558" w:rsidRDefault="00A40558">
      <w:pPr>
        <w:pStyle w:val="ConsPlusNormal"/>
        <w:spacing w:before="220"/>
        <w:ind w:firstLine="540"/>
        <w:jc w:val="both"/>
      </w:pPr>
      <w:r>
        <w:t>сопоставление плановых и фактических расходов на оказание государственных (муниципальных) услуг (выполнение работ);</w:t>
      </w:r>
    </w:p>
    <w:p w:rsidR="00A40558" w:rsidRDefault="00A40558">
      <w:pPr>
        <w:pStyle w:val="ConsPlusNormal"/>
        <w:spacing w:before="220"/>
        <w:ind w:firstLine="540"/>
        <w:jc w:val="both"/>
      </w:pPr>
      <w:r>
        <w:t>наличие, объем и структура дебиторской задолженности, в том числе просроченной;</w:t>
      </w:r>
    </w:p>
    <w:p w:rsidR="00A40558" w:rsidRDefault="00A40558">
      <w:pPr>
        <w:pStyle w:val="ConsPlusNormal"/>
        <w:spacing w:before="220"/>
        <w:ind w:firstLine="540"/>
        <w:jc w:val="both"/>
      </w:pPr>
      <w:r>
        <w:t>наличие, объем и структура кредиторской задолженности, в том числе просроченной;</w:t>
      </w:r>
    </w:p>
    <w:p w:rsidR="00A40558" w:rsidRDefault="00A40558">
      <w:pPr>
        <w:pStyle w:val="ConsPlusNormal"/>
        <w:spacing w:before="220"/>
        <w:ind w:firstLine="540"/>
        <w:jc w:val="both"/>
      </w:pPr>
      <w:r>
        <w:t>обоснованность расчетов при принятии решения об осуществлении капитальных вложений объема эксплуатационных расходов, необходимых для содержания объекта недвижимого имущества после ввода его в эксплуатацию или его приобретения;</w:t>
      </w:r>
    </w:p>
    <w:p w:rsidR="00A40558" w:rsidRDefault="00A40558">
      <w:pPr>
        <w:pStyle w:val="ConsPlusNormal"/>
        <w:spacing w:before="220"/>
        <w:ind w:firstLine="540"/>
        <w:jc w:val="both"/>
      </w:pPr>
      <w:r>
        <w:t>наличие порядка оплаты труда работников, определяющего зависимость уровня оплаты труда от результативности профессиональной служебной деятельности и предусматривающего осуществление выплат премий за выполнение особо важных и сложных заданий по результатам работы.</w:t>
      </w:r>
    </w:p>
    <w:p w:rsidR="00A40558" w:rsidRDefault="00A40558">
      <w:pPr>
        <w:pStyle w:val="ConsPlusNormal"/>
        <w:spacing w:before="220"/>
        <w:ind w:firstLine="540"/>
        <w:jc w:val="both"/>
      </w:pPr>
      <w:r>
        <w:t>43. В ходе проведения аудиторских проверок могут быть изучены другие вопросы, касающиеся системы внутреннего финансового контроля, процедур ведения бюджетного учета и составления бюджетной отчетности, экономности и результативности использования бюджетных средств, определяемые руководителем субъекта внутреннего финансового аудита.</w:t>
      </w:r>
    </w:p>
    <w:p w:rsidR="00A40558" w:rsidRDefault="00A40558">
      <w:pPr>
        <w:pStyle w:val="ConsPlusNormal"/>
        <w:spacing w:before="220"/>
        <w:ind w:firstLine="540"/>
        <w:jc w:val="both"/>
      </w:pPr>
      <w:r>
        <w:t>44. При проведении аудиторской проверки должны быть получены достаточные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A40558" w:rsidRDefault="00A40558">
      <w:pPr>
        <w:pStyle w:val="ConsPlusNormal"/>
        <w:spacing w:before="220"/>
        <w:ind w:firstLine="540"/>
        <w:jc w:val="both"/>
      </w:pPr>
      <w:r>
        <w:t>45. При проведении аудиторской проверки формируется рабочая документация, которая содержит следующие документы и иные материалы, подготавливаемые в связи с проведением аудиторской проверки:</w:t>
      </w:r>
    </w:p>
    <w:p w:rsidR="00A40558" w:rsidRDefault="00A40558">
      <w:pPr>
        <w:pStyle w:val="ConsPlusNormal"/>
        <w:spacing w:before="220"/>
        <w:ind w:firstLine="540"/>
        <w:jc w:val="both"/>
      </w:pPr>
      <w:r>
        <w:t>а) документы, отражающие результаты подготовки аудиторской проверки, включая ее программу;</w:t>
      </w:r>
    </w:p>
    <w:p w:rsidR="00A40558" w:rsidRDefault="00A40558">
      <w:pPr>
        <w:pStyle w:val="ConsPlusNormal"/>
        <w:spacing w:before="220"/>
        <w:ind w:firstLine="540"/>
        <w:jc w:val="both"/>
      </w:pPr>
      <w:r>
        <w:t>б) сведения о характере, сроках, об объеме аудиторской проверки и о результатах ее выполнения;</w:t>
      </w:r>
    </w:p>
    <w:p w:rsidR="00A40558" w:rsidRDefault="00A40558">
      <w:pPr>
        <w:pStyle w:val="ConsPlusNormal"/>
        <w:spacing w:before="220"/>
        <w:ind w:firstLine="540"/>
        <w:jc w:val="both"/>
      </w:pPr>
      <w:r>
        <w:t>в) сведения о выполнении внутреннего финансового контроля в отношении операций, связанных с темой аудиторской проверки;</w:t>
      </w:r>
    </w:p>
    <w:p w:rsidR="00A40558" w:rsidRDefault="00A40558">
      <w:pPr>
        <w:pStyle w:val="ConsPlusNormal"/>
        <w:spacing w:before="220"/>
        <w:ind w:firstLine="540"/>
        <w:jc w:val="both"/>
      </w:pPr>
      <w:r>
        <w:t>г) перечень договоров, соглашений, протоколов, первичной учетной документации, документов бюджетного учета и бюджетной отчетности, изучение которых было осуществлено в ходе аудиторской проверки;</w:t>
      </w:r>
    </w:p>
    <w:p w:rsidR="00A40558" w:rsidRDefault="00A40558">
      <w:pPr>
        <w:pStyle w:val="ConsPlusNormal"/>
        <w:spacing w:before="220"/>
        <w:ind w:firstLine="540"/>
        <w:jc w:val="both"/>
      </w:pPr>
      <w:r>
        <w:t>д) копии финансово-хозяйственных документов объекта аудита, подтверждающих выявленные нарушения;</w:t>
      </w:r>
    </w:p>
    <w:p w:rsidR="00A40558" w:rsidRDefault="00A40558">
      <w:pPr>
        <w:pStyle w:val="ConsPlusNormal"/>
        <w:spacing w:before="220"/>
        <w:ind w:firstLine="540"/>
        <w:jc w:val="both"/>
      </w:pPr>
      <w:r>
        <w:t>е) письменные заявления и объяснения, полученные от должностных лиц и иных работников объектов аудита;</w:t>
      </w:r>
    </w:p>
    <w:p w:rsidR="00A40558" w:rsidRDefault="00A40558">
      <w:pPr>
        <w:pStyle w:val="ConsPlusNormal"/>
        <w:spacing w:before="220"/>
        <w:ind w:firstLine="540"/>
        <w:jc w:val="both"/>
      </w:pPr>
      <w:r>
        <w:t>ж) копии обращений, направленных органам государственного (муниципального) финансового контроля, экспертам и (или) третьим лицам в ходе аудиторской проверки, и полученные от них сведения.</w:t>
      </w:r>
    </w:p>
    <w:p w:rsidR="00A40558" w:rsidRDefault="00A40558">
      <w:pPr>
        <w:pStyle w:val="ConsPlusNormal"/>
        <w:spacing w:before="220"/>
        <w:ind w:firstLine="540"/>
        <w:jc w:val="both"/>
      </w:pPr>
      <w:r>
        <w:lastRenderedPageBreak/>
        <w:t>46. Главный администратор (администратор) бюджетных средств устанавливает основания для приостановления и продления аудиторских проверок.</w:t>
      </w:r>
    </w:p>
    <w:p w:rsidR="00A40558" w:rsidRDefault="00A40558">
      <w:pPr>
        <w:pStyle w:val="ConsPlusNormal"/>
        <w:spacing w:before="220"/>
        <w:ind w:firstLine="540"/>
        <w:jc w:val="both"/>
      </w:pPr>
      <w:r>
        <w:t>47. Результаты аудиторской проверки оформляются актом аудиторской проверки, который подписывается руководителем аудиторской группы и направляется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A40558" w:rsidRDefault="00A40558">
      <w:pPr>
        <w:pStyle w:val="ConsPlusNormal"/>
        <w:spacing w:before="220"/>
        <w:ind w:firstLine="540"/>
        <w:jc w:val="both"/>
      </w:pPr>
      <w:r>
        <w:t xml:space="preserve">48. Главный администратор (администратор) бюджетных средств устанавливает форму акта аудиторской проверки, порядок направления (вручения) и сроки его рассмотрения объектом аудита. Примерная (рекомендуемая) форма акта приведена в </w:t>
      </w:r>
      <w:hyperlink w:anchor="P584" w:history="1">
        <w:r>
          <w:rPr>
            <w:color w:val="0000FF"/>
          </w:rPr>
          <w:t>Приложении N 3</w:t>
        </w:r>
      </w:hyperlink>
      <w:r>
        <w:t xml:space="preserve"> к настоящим Методическим рекомендациям.</w:t>
      </w:r>
    </w:p>
    <w:p w:rsidR="00A40558" w:rsidRDefault="00A40558">
      <w:pPr>
        <w:pStyle w:val="ConsPlusNormal"/>
        <w:jc w:val="both"/>
      </w:pPr>
    </w:p>
    <w:p w:rsidR="00A40558" w:rsidRDefault="00A40558">
      <w:pPr>
        <w:pStyle w:val="ConsPlusTitle"/>
        <w:jc w:val="center"/>
        <w:outlineLvl w:val="1"/>
      </w:pPr>
      <w:r>
        <w:t>IV. Реализация результатов аудиторских проверок</w:t>
      </w:r>
    </w:p>
    <w:p w:rsidR="00A40558" w:rsidRDefault="00A40558">
      <w:pPr>
        <w:pStyle w:val="ConsPlusTitle"/>
        <w:jc w:val="center"/>
      </w:pPr>
      <w:r>
        <w:t>и отчетность</w:t>
      </w:r>
    </w:p>
    <w:p w:rsidR="00A40558" w:rsidRDefault="00A40558">
      <w:pPr>
        <w:pStyle w:val="ConsPlusNormal"/>
        <w:jc w:val="both"/>
      </w:pPr>
    </w:p>
    <w:p w:rsidR="00A40558" w:rsidRDefault="00A40558">
      <w:pPr>
        <w:pStyle w:val="ConsPlusNormal"/>
        <w:ind w:firstLine="540"/>
        <w:jc w:val="both"/>
      </w:pPr>
      <w:r>
        <w:t>49.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A40558" w:rsidRDefault="00A40558">
      <w:pPr>
        <w:pStyle w:val="ConsPlusNormal"/>
        <w:spacing w:before="220"/>
        <w:ind w:firstLine="540"/>
        <w:jc w:val="both"/>
      </w:pPr>
      <w: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остаточных бюджетных рисках - рисках, остающихся после применения контрольных действий в ходе внутреннего финансового контроля;</w:t>
      </w:r>
    </w:p>
    <w:p w:rsidR="00A40558" w:rsidRDefault="00A40558">
      <w:pPr>
        <w:pStyle w:val="ConsPlusNormal"/>
        <w:spacing w:before="220"/>
        <w:ind w:firstLine="540"/>
        <w:jc w:val="both"/>
      </w:pPr>
      <w:r>
        <w:t>б) выводы о степени надежности внутреннего финансового контроля;</w:t>
      </w:r>
    </w:p>
    <w:p w:rsidR="00A40558" w:rsidRDefault="00A40558">
      <w:pPr>
        <w:pStyle w:val="ConsPlusNormal"/>
        <w:spacing w:before="220"/>
        <w:ind w:firstLine="540"/>
        <w:jc w:val="both"/>
      </w:pPr>
      <w:r>
        <w:t>в) выводы о достоверности и полноте бюджетной отчетности, а также о соответствии ведения бюджетного учета и составления бюджетной отчетности методологии и стандартам бюджетного учета и бюджетной отчетности, установленным Министерством финансов Российской Федерации;</w:t>
      </w:r>
    </w:p>
    <w:p w:rsidR="00A40558" w:rsidRDefault="00A40558">
      <w:pPr>
        <w:pStyle w:val="ConsPlusNormal"/>
        <w:spacing w:before="220"/>
        <w:ind w:firstLine="540"/>
        <w:jc w:val="both"/>
      </w:pPr>
      <w:r>
        <w:t>г)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о повышении экономности и результативности использования бюджетных средств, в том числе предложения по установлению ограничений (нормативов) в правовых актах главного администратора (администратора) бюджетных средств, регулирующих внутренние бюджетные процедуры, которым сопутствуют коррупционные риски, риски неэффективного использования бюджетных средств;</w:t>
      </w:r>
    </w:p>
    <w:p w:rsidR="00A40558" w:rsidRDefault="00A40558">
      <w:pPr>
        <w:pStyle w:val="ConsPlusNormal"/>
        <w:spacing w:before="220"/>
        <w:ind w:firstLine="540"/>
        <w:jc w:val="both"/>
      </w:pPr>
      <w:r>
        <w:t>д) информацию о наличии или об отсутствии возражений со стороны объектов аудита.</w:t>
      </w:r>
    </w:p>
    <w:p w:rsidR="00A40558" w:rsidRDefault="00A40558">
      <w:pPr>
        <w:pStyle w:val="ConsPlusNormal"/>
        <w:spacing w:before="220"/>
        <w:ind w:firstLine="540"/>
        <w:jc w:val="both"/>
      </w:pPr>
      <w:r>
        <w:t>50. Выводы о степени надежности внутреннего финансового контроля отражают мнение аудиторской группы о способности системы внутреннего финансового контроля предотвратить совершение нарушений или допущение недостатков при исполнении требований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w:t>
      </w:r>
    </w:p>
    <w:p w:rsidR="00A40558" w:rsidRDefault="00A40558">
      <w:pPr>
        <w:pStyle w:val="ConsPlusNormal"/>
        <w:spacing w:before="220"/>
        <w:ind w:firstLine="540"/>
        <w:jc w:val="both"/>
      </w:pPr>
      <w:r>
        <w:t>51. Выводы о степени надежности внутреннего финансового контроля основываются на следующих результатах аудиторской проверки, отражающих:</w:t>
      </w:r>
    </w:p>
    <w:p w:rsidR="00A40558" w:rsidRDefault="00A40558">
      <w:pPr>
        <w:pStyle w:val="ConsPlusNormal"/>
        <w:spacing w:before="220"/>
        <w:ind w:firstLine="540"/>
        <w:jc w:val="both"/>
      </w:pPr>
      <w:r>
        <w:t>а) наличие (отсутствие) операций (действий по формированию документов, необходимых для выполнения внутренних бюджетных процедур), в отношении которых контрольные действия не осуществлялись, с указанием обоснований отсутствия такого контроля;</w:t>
      </w:r>
    </w:p>
    <w:p w:rsidR="00A40558" w:rsidRDefault="00A40558">
      <w:pPr>
        <w:pStyle w:val="ConsPlusNormal"/>
        <w:spacing w:before="220"/>
        <w:ind w:firstLine="540"/>
        <w:jc w:val="both"/>
      </w:pPr>
      <w:r>
        <w:t xml:space="preserve">б) наличие (отсутствие) контрольных действий, выполненных более чем один раз, и не </w:t>
      </w:r>
      <w:r>
        <w:lastRenderedPageBreak/>
        <w:t>имеющих результатов контроля;</w:t>
      </w:r>
    </w:p>
    <w:p w:rsidR="00A40558" w:rsidRDefault="00A40558">
      <w:pPr>
        <w:pStyle w:val="ConsPlusNormal"/>
        <w:spacing w:before="220"/>
        <w:ind w:firstLine="540"/>
        <w:jc w:val="both"/>
      </w:pPr>
      <w:r>
        <w:t>в) наличие (отсутствие) излишних операций (действий по формированию документов, необходимых для выполнения внутренних бюджетных процедур) и (или) излишних применяемых контрольных действий;</w:t>
      </w:r>
    </w:p>
    <w:p w:rsidR="00A40558" w:rsidRDefault="00A40558">
      <w:pPr>
        <w:pStyle w:val="ConsPlusNormal"/>
        <w:spacing w:before="220"/>
        <w:ind w:firstLine="540"/>
        <w:jc w:val="both"/>
      </w:pPr>
      <w:r>
        <w:t>г) наличие (отсутствие) контрольных действий внутреннего финансового контроля, которые не в полной мере охватывают финансово-хозяйственные операции в связи с неполным определением перечня операций (действий по формированию документов, необходимых для выполнения внутренних бюджетных процедур) и (или) недостатками в процедуре оценки бюджетных рисков;</w:t>
      </w:r>
    </w:p>
    <w:p w:rsidR="00A40558" w:rsidRDefault="00A40558">
      <w:pPr>
        <w:pStyle w:val="ConsPlusNormal"/>
        <w:spacing w:before="220"/>
        <w:ind w:firstLine="540"/>
        <w:jc w:val="both"/>
      </w:pPr>
      <w:r>
        <w:t>д) наличие (отсутствие) значимых бюджетных рисков, которые не устранены в ходе процедур внутреннего финансового контроля.</w:t>
      </w:r>
    </w:p>
    <w:p w:rsidR="00A40558" w:rsidRDefault="00A40558">
      <w:pPr>
        <w:pStyle w:val="ConsPlusNormal"/>
        <w:spacing w:before="220"/>
        <w:ind w:firstLine="540"/>
        <w:jc w:val="both"/>
      </w:pPr>
      <w:r>
        <w:t>52. Выводы о достоверности и полноте бюджетной отчетности, а также о соответствии ведения бюджетного учета и составления бюджетной отчетности методологии и стандартам бюджетного учета и бюджетной отчетности, установленным Министерством финансов Российской Федерации, основываются на следующих результатах аудиторской проверки, отражающих:</w:t>
      </w:r>
    </w:p>
    <w:p w:rsidR="00A40558" w:rsidRDefault="00A40558">
      <w:pPr>
        <w:pStyle w:val="ConsPlusNormal"/>
        <w:spacing w:before="220"/>
        <w:ind w:firstLine="540"/>
        <w:jc w:val="both"/>
      </w:pPr>
      <w:r>
        <w:t>а) соответствие порядка ведения бюджетного учета и составления индивидуальной бюджетной отчетности, сформированной главным администратором (администратором) бюджетных средств,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 и обязательств, хранения документов бюджетного учета, а также о соответствии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w:t>
      </w:r>
    </w:p>
    <w:p w:rsidR="00A40558" w:rsidRDefault="00A40558">
      <w:pPr>
        <w:pStyle w:val="ConsPlusNormal"/>
        <w:spacing w:before="220"/>
        <w:ind w:firstLine="540"/>
        <w:jc w:val="both"/>
      </w:pPr>
      <w:r>
        <w:t>б) соблюдение главным администратором (администратором) бюджетных средств порядка формирования консолидированной бюджетной отчетности;</w:t>
      </w:r>
    </w:p>
    <w:p w:rsidR="00A40558" w:rsidRDefault="00A40558">
      <w:pPr>
        <w:pStyle w:val="ConsPlusNormal"/>
        <w:spacing w:before="220"/>
        <w:ind w:firstLine="540"/>
        <w:jc w:val="both"/>
      </w:pPr>
      <w:r>
        <w:t>в) полноту и достоверность показателей бюджетной отчетности объекта аудита;</w:t>
      </w:r>
    </w:p>
    <w:p w:rsidR="00A40558" w:rsidRDefault="00A40558">
      <w:pPr>
        <w:pStyle w:val="ConsPlusNormal"/>
        <w:spacing w:before="220"/>
        <w:ind w:firstLine="540"/>
        <w:jc w:val="both"/>
      </w:pPr>
      <w:r>
        <w:t>г) наличие (отсутствие) обстоятельств, которые оказывают или могут оказать существенное влияние на достоверность бюджетной отчетности объекта аудита;</w:t>
      </w:r>
    </w:p>
    <w:p w:rsidR="00A40558" w:rsidRDefault="00A40558">
      <w:pPr>
        <w:pStyle w:val="ConsPlusNormal"/>
        <w:spacing w:before="220"/>
        <w:ind w:firstLine="540"/>
        <w:jc w:val="both"/>
      </w:pPr>
      <w:r>
        <w:t>д) наличие значимых остаточных бюджетных рисков, в том числе рисков искажения бюджетной отчетности, которые оказывают или могут оказать влияние на принятие управленческих решений руководителем главного администратора (администратора) бюджетных средств;</w:t>
      </w:r>
    </w:p>
    <w:p w:rsidR="00A40558" w:rsidRDefault="00A40558">
      <w:pPr>
        <w:pStyle w:val="ConsPlusNormal"/>
        <w:spacing w:before="220"/>
        <w:ind w:firstLine="540"/>
        <w:jc w:val="both"/>
      </w:pPr>
      <w:r>
        <w:t>е) наличие (отсутствие) фактов внесения объектом аудита исправлений в бюджетную отчетность за предыдущие периоды по требованию органов власти, которым объект аудита представляет бюджетную отчетность в установленном порядке.</w:t>
      </w:r>
    </w:p>
    <w:p w:rsidR="00A40558" w:rsidRDefault="00A40558">
      <w:pPr>
        <w:pStyle w:val="ConsPlusNormal"/>
        <w:spacing w:before="220"/>
        <w:ind w:firstLine="540"/>
        <w:jc w:val="both"/>
      </w:pPr>
      <w:r>
        <w:t>Субъект внутреннего финансового аудита вправе сделать вывод о недостоверности бюджетной отчетности главного администратора (администратора) бюджетных средств в случае, если такая отчетность содержит информацию с существенными ошибками и искажениями, которая не позволяет ее пользователям положиться на нее, как на достоверную &lt;3&gt;.</w:t>
      </w:r>
    </w:p>
    <w:p w:rsidR="00A40558" w:rsidRDefault="00A40558">
      <w:pPr>
        <w:pStyle w:val="ConsPlusNormal"/>
        <w:spacing w:before="220"/>
        <w:ind w:firstLine="540"/>
        <w:jc w:val="both"/>
      </w:pPr>
      <w:r>
        <w:t>--------------------------------</w:t>
      </w:r>
    </w:p>
    <w:p w:rsidR="00A40558" w:rsidRDefault="00A40558">
      <w:pPr>
        <w:pStyle w:val="ConsPlusNormal"/>
        <w:spacing w:before="220"/>
        <w:ind w:firstLine="540"/>
        <w:jc w:val="both"/>
      </w:pPr>
      <w:r>
        <w:t xml:space="preserve">&lt;3&gt; </w:t>
      </w:r>
      <w:hyperlink r:id="rId12" w:history="1">
        <w:r>
          <w:rPr>
            <w:color w:val="0000FF"/>
          </w:rPr>
          <w:t>Пункты 17</w:t>
        </w:r>
      </w:hyperlink>
      <w:r>
        <w:t xml:space="preserve"> и </w:t>
      </w:r>
      <w:hyperlink r:id="rId13" w:history="1">
        <w:r>
          <w:rPr>
            <w:color w:val="0000FF"/>
          </w:rPr>
          <w:t>65</w:t>
        </w:r>
      </w:hyperlink>
      <w:r>
        <w:t xml:space="preserve"> Стандарта бухгалтерского учета для организаций государственного </w:t>
      </w:r>
      <w:r>
        <w:lastRenderedPageBreak/>
        <w:t>сектора "Концептуальные основы бухгалтерского учета и отчетности организаций государственного сектора", утвержденного приказом Минфина России от 31.12.2016 N 256н (зарегистрирован в Министерстве юстиции Российской Федерации 27 апреля 2017 г., регистрационный N 46517).</w:t>
      </w:r>
    </w:p>
    <w:p w:rsidR="00A40558" w:rsidRDefault="00A40558">
      <w:pPr>
        <w:pStyle w:val="ConsPlusNormal"/>
        <w:jc w:val="both"/>
      </w:pPr>
    </w:p>
    <w:p w:rsidR="00A40558" w:rsidRDefault="00A40558">
      <w:pPr>
        <w:pStyle w:val="ConsPlusNormal"/>
        <w:ind w:firstLine="540"/>
        <w:jc w:val="both"/>
      </w:pPr>
      <w:r>
        <w:t>53. Отчет о результатах аудиторской проверки с приложением акта аудиторской проверки направляется руководителю главного администратора (администратора) бюджетных средств. По результатам рассмотрения указанного отчета руководитель главного администратора (администратора) бюджетных средств вправе принять одно или несколько из решений:</w:t>
      </w:r>
    </w:p>
    <w:p w:rsidR="00A40558" w:rsidRDefault="00A40558">
      <w:pPr>
        <w:pStyle w:val="ConsPlusNormal"/>
        <w:spacing w:before="220"/>
        <w:ind w:firstLine="540"/>
        <w:jc w:val="both"/>
      </w:pPr>
      <w:r>
        <w:t>а) о необходимости внесения изменений в существующие процессы осуществления внутренних бюджетных процедур главным администратором (администратором) бюджетных средств, разработки плана мероприятий по устранению выявленных недостатков и нарушений в соответствии с рекомендациями субъекта внутреннего финансового аудита, и его реализации;</w:t>
      </w:r>
    </w:p>
    <w:p w:rsidR="00A40558" w:rsidRDefault="00A40558">
      <w:pPr>
        <w:pStyle w:val="ConsPlusNormal"/>
        <w:spacing w:before="220"/>
        <w:ind w:firstLine="540"/>
        <w:jc w:val="both"/>
      </w:pPr>
      <w:r>
        <w:t>б) о недостаточной обоснованности выводов, предложений и рекомендаций субъекта внутреннего финансового аудита;</w:t>
      </w:r>
    </w:p>
    <w:p w:rsidR="00A40558" w:rsidRDefault="00A40558">
      <w:pPr>
        <w:pStyle w:val="ConsPlusNormal"/>
        <w:spacing w:before="220"/>
        <w:ind w:firstLine="540"/>
        <w:jc w:val="both"/>
      </w:pPr>
      <w:r>
        <w:t>в) о применении материальной и (или) дисциплинарной ответственности к виновным в допущении нарушений (недостатков) должностным лицам, а также о проведении служебных проверок;</w:t>
      </w:r>
    </w:p>
    <w:p w:rsidR="00A40558" w:rsidRDefault="00A40558">
      <w:pPr>
        <w:pStyle w:val="ConsPlusNormal"/>
        <w:spacing w:before="220"/>
        <w:ind w:firstLine="540"/>
        <w:jc w:val="both"/>
      </w:pPr>
      <w:r>
        <w:t>г) о направлении материалов в соответствующий орган государственного (муниципального) финансового контроля и (или) правоохранительные органы в случае наличия признаков коррупционного проявления, нарушений бюджетного законодательства Российской Федерации, в отношении которых отсутствует возможность их устранения и (или) применяется административная (уголовная) ответственность.</w:t>
      </w:r>
    </w:p>
    <w:p w:rsidR="00A40558" w:rsidRDefault="00A40558">
      <w:pPr>
        <w:pStyle w:val="ConsPlusNormal"/>
        <w:spacing w:before="220"/>
        <w:ind w:firstLine="540"/>
        <w:jc w:val="both"/>
      </w:pPr>
      <w:r>
        <w:t xml:space="preserve">Примерная (рекомендуемая) форма Отчета о результатах аудиторской проверки приведена в </w:t>
      </w:r>
      <w:hyperlink w:anchor="P695" w:history="1">
        <w:r>
          <w:rPr>
            <w:color w:val="0000FF"/>
          </w:rPr>
          <w:t>Приложении N 4</w:t>
        </w:r>
      </w:hyperlink>
      <w:r>
        <w:t xml:space="preserve"> к настоящим Методическим рекомендациям.</w:t>
      </w:r>
    </w:p>
    <w:p w:rsidR="00A40558" w:rsidRDefault="00A40558">
      <w:pPr>
        <w:pStyle w:val="ConsPlusNormal"/>
        <w:spacing w:before="220"/>
        <w:ind w:firstLine="540"/>
        <w:jc w:val="both"/>
      </w:pPr>
      <w:r>
        <w:t>54. Руководителю объекта аудита рекомендуется обеспечить разработку плана мероприятий по устранению выявленных недостатков и нарушений в соответствии с рекомендациями субъекта внутреннего финансового аудита, а также осуществлять мониторинг его выполнения в случае, если руководитель главного администратора (администратора) бюджетных средств принял решение о необходимости реализации аудиторских выводов, предложений и рекомендаций.</w:t>
      </w:r>
    </w:p>
    <w:p w:rsidR="00A40558" w:rsidRDefault="00A40558">
      <w:pPr>
        <w:pStyle w:val="ConsPlusNormal"/>
        <w:spacing w:before="220"/>
        <w:ind w:firstLine="540"/>
        <w:jc w:val="both"/>
      </w:pPr>
      <w:r>
        <w:t>55. Субъект внутреннего финансового аудита проводит мониторинг выполнения плана по устранению выявленных по результатам аудиторских проверок недостатков и нарушений, включающий следующие процедуры:</w:t>
      </w:r>
    </w:p>
    <w:p w:rsidR="00A40558" w:rsidRDefault="00A40558">
      <w:pPr>
        <w:pStyle w:val="ConsPlusNormal"/>
        <w:spacing w:before="220"/>
        <w:ind w:firstLine="540"/>
        <w:jc w:val="both"/>
      </w:pPr>
      <w:r>
        <w:t>получение от объектов аудита информации о выполнении вышеуказанного плана и ее анализ, включая анализ причин невыполнения указанных планов;</w:t>
      </w:r>
    </w:p>
    <w:p w:rsidR="00A40558" w:rsidRDefault="00A40558">
      <w:pPr>
        <w:pStyle w:val="ConsPlusNormal"/>
        <w:spacing w:before="220"/>
        <w:ind w:firstLine="540"/>
        <w:jc w:val="both"/>
      </w:pPr>
      <w:r>
        <w:t>оценка действий объектов аудита по устранению выявленных недостатков, совершенствованию внутреннего финансового контроля, в том числе путем проведения дополнительных внеплановых аудиторских проверок;</w:t>
      </w:r>
    </w:p>
    <w:p w:rsidR="00A40558" w:rsidRDefault="00A40558">
      <w:pPr>
        <w:pStyle w:val="ConsPlusNormal"/>
        <w:spacing w:before="220"/>
        <w:ind w:firstLine="540"/>
        <w:jc w:val="both"/>
      </w:pPr>
      <w:r>
        <w:t>подготовка и представление руководителю главного администратора (администратора) бюджетных средств доклада о результатах мониторинга плана по устранению выявленных по результатам аудиторских проверок недостатков и нарушений.</w:t>
      </w:r>
    </w:p>
    <w:p w:rsidR="00A40558" w:rsidRDefault="00A40558">
      <w:pPr>
        <w:pStyle w:val="ConsPlusNormal"/>
        <w:spacing w:before="220"/>
        <w:ind w:firstLine="540"/>
        <w:jc w:val="both"/>
      </w:pPr>
      <w:r>
        <w:t>56. Субъекты внутреннего финансового аудита осуществляют составление годовой отчетности о результатах осуществления внутреннего финансового аудита за отчетный финансовый год.</w:t>
      </w:r>
    </w:p>
    <w:p w:rsidR="00A40558" w:rsidRDefault="00A40558">
      <w:pPr>
        <w:pStyle w:val="ConsPlusNormal"/>
        <w:spacing w:before="220"/>
        <w:ind w:firstLine="540"/>
        <w:jc w:val="both"/>
      </w:pPr>
      <w:r>
        <w:lastRenderedPageBreak/>
        <w:t>57. Годовая отчетность о результатах осуществления внутреннего финансового аудита содержит информацию, содержащуюся в отчетах о результатах аудиторских проверок и подтверждающую выводы о надежности (эффективности) внутреннего финансового контроля, достоверности бюджетной отчетности главного администратора (администратора) бюджетных средств.</w:t>
      </w:r>
    </w:p>
    <w:p w:rsidR="00A40558" w:rsidRDefault="00A40558">
      <w:pPr>
        <w:pStyle w:val="ConsPlusNormal"/>
        <w:spacing w:before="220"/>
        <w:ind w:firstLine="540"/>
        <w:jc w:val="both"/>
      </w:pPr>
      <w:r>
        <w:t xml:space="preserve">Примерная (рекомендуемая) форма годовой отчетности о результатах осуществления внутреннего финансового аудита и рекомендации по ее заполнению приведены в </w:t>
      </w:r>
      <w:hyperlink w:anchor="P773" w:history="1">
        <w:r>
          <w:rPr>
            <w:color w:val="0000FF"/>
          </w:rPr>
          <w:t>Приложении N 5</w:t>
        </w:r>
      </w:hyperlink>
      <w:r>
        <w:t xml:space="preserve"> к настоящим Методическим рекомендациям.</w:t>
      </w:r>
    </w:p>
    <w:p w:rsidR="00A40558" w:rsidRDefault="00A40558">
      <w:pPr>
        <w:pStyle w:val="ConsPlusNormal"/>
        <w:spacing w:before="220"/>
        <w:ind w:firstLine="540"/>
        <w:jc w:val="both"/>
      </w:pPr>
      <w:r>
        <w:t>58. Главный администратор бюджетных средств устанавливает 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1"/>
      </w:pPr>
      <w:r>
        <w:t>Приложение N 1</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pStyle w:val="ConsPlusNonformat"/>
        <w:jc w:val="both"/>
      </w:pPr>
      <w:r>
        <w:t xml:space="preserve">                                                       УТВЕРЖДАЮ</w:t>
      </w:r>
    </w:p>
    <w:p w:rsidR="00A40558" w:rsidRDefault="00A40558">
      <w:pPr>
        <w:pStyle w:val="ConsPlusNonformat"/>
        <w:jc w:val="both"/>
      </w:pPr>
      <w:r>
        <w:t xml:space="preserve">                                                 Руководитель главного</w:t>
      </w:r>
    </w:p>
    <w:p w:rsidR="00A40558" w:rsidRDefault="00A40558">
      <w:pPr>
        <w:pStyle w:val="ConsPlusNonformat"/>
        <w:jc w:val="both"/>
      </w:pPr>
      <w:r>
        <w:t xml:space="preserve">                                           администратора бюджетных средств</w:t>
      </w:r>
    </w:p>
    <w:p w:rsidR="00A40558" w:rsidRDefault="00A40558">
      <w:pPr>
        <w:pStyle w:val="ConsPlusNonformat"/>
        <w:jc w:val="both"/>
      </w:pPr>
      <w:r>
        <w:t xml:space="preserve">                                            ___________ ___________________</w:t>
      </w:r>
    </w:p>
    <w:p w:rsidR="00A40558" w:rsidRDefault="00A40558">
      <w:pPr>
        <w:pStyle w:val="ConsPlusNonformat"/>
        <w:jc w:val="both"/>
      </w:pPr>
      <w:r>
        <w:t xml:space="preserve">                                             (подпись)    (расшифровка)</w:t>
      </w:r>
    </w:p>
    <w:p w:rsidR="00A40558" w:rsidRDefault="00A40558">
      <w:pPr>
        <w:pStyle w:val="ConsPlusNonformat"/>
        <w:jc w:val="both"/>
      </w:pPr>
      <w:r>
        <w:t xml:space="preserve">                                            "__" __________________ 20__ г.</w:t>
      </w:r>
    </w:p>
    <w:p w:rsidR="00A40558" w:rsidRDefault="00A40558">
      <w:pPr>
        <w:pStyle w:val="ConsPlusNonformat"/>
        <w:jc w:val="both"/>
      </w:pPr>
    </w:p>
    <w:p w:rsidR="00A40558" w:rsidRDefault="00A40558">
      <w:pPr>
        <w:pStyle w:val="ConsPlusNonformat"/>
        <w:jc w:val="both"/>
      </w:pPr>
      <w:bookmarkStart w:id="6" w:name="P333"/>
      <w:bookmarkEnd w:id="6"/>
      <w:r>
        <w:t xml:space="preserve">                                   ПЛАН</w:t>
      </w:r>
    </w:p>
    <w:p w:rsidR="00A40558" w:rsidRDefault="00A40558">
      <w:pPr>
        <w:pStyle w:val="ConsPlusNonformat"/>
        <w:jc w:val="both"/>
      </w:pPr>
      <w:r>
        <w:t xml:space="preserve">                      внутреннего финансового аудита</w:t>
      </w:r>
    </w:p>
    <w:p w:rsidR="00A40558" w:rsidRDefault="00A40558">
      <w:pPr>
        <w:pStyle w:val="ConsPlusNonformat"/>
        <w:jc w:val="both"/>
      </w:pPr>
      <w:r>
        <w:t xml:space="preserve">                                на 20__ год</w:t>
      </w:r>
    </w:p>
    <w:p w:rsidR="00A40558" w:rsidRDefault="00A40558">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1"/>
        <w:gridCol w:w="2777"/>
        <w:gridCol w:w="1474"/>
        <w:gridCol w:w="1077"/>
      </w:tblGrid>
      <w:tr w:rsidR="00A40558">
        <w:tc>
          <w:tcPr>
            <w:tcW w:w="3741" w:type="dxa"/>
            <w:tcBorders>
              <w:top w:val="nil"/>
              <w:left w:val="nil"/>
              <w:bottom w:val="nil"/>
              <w:right w:val="nil"/>
            </w:tcBorders>
          </w:tcPr>
          <w:p w:rsidR="00A40558" w:rsidRDefault="00A40558">
            <w:pPr>
              <w:pStyle w:val="ConsPlusNormal"/>
            </w:pPr>
          </w:p>
        </w:tc>
        <w:tc>
          <w:tcPr>
            <w:tcW w:w="2777" w:type="dxa"/>
            <w:tcBorders>
              <w:top w:val="nil"/>
              <w:left w:val="nil"/>
              <w:bottom w:val="nil"/>
              <w:right w:val="nil"/>
            </w:tcBorders>
          </w:tcPr>
          <w:p w:rsidR="00A40558" w:rsidRDefault="00A40558">
            <w:pPr>
              <w:pStyle w:val="ConsPlusNormal"/>
            </w:pPr>
          </w:p>
        </w:tc>
        <w:tc>
          <w:tcPr>
            <w:tcW w:w="1474" w:type="dxa"/>
            <w:tcBorders>
              <w:top w:val="nil"/>
              <w:left w:val="nil"/>
              <w:bottom w:val="nil"/>
              <w:right w:val="single" w:sz="4" w:space="0" w:color="auto"/>
            </w:tcBorders>
          </w:tcPr>
          <w:p w:rsidR="00A40558" w:rsidRDefault="00A40558">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40558" w:rsidRDefault="00A40558">
            <w:pPr>
              <w:pStyle w:val="ConsPlusNormal"/>
            </w:pPr>
            <w:r>
              <w:t>Коды</w:t>
            </w:r>
          </w:p>
        </w:tc>
      </w:tr>
      <w:tr w:rsidR="00A40558">
        <w:tc>
          <w:tcPr>
            <w:tcW w:w="3741" w:type="dxa"/>
            <w:tcBorders>
              <w:top w:val="nil"/>
              <w:left w:val="nil"/>
              <w:bottom w:val="nil"/>
              <w:right w:val="nil"/>
            </w:tcBorders>
          </w:tcPr>
          <w:p w:rsidR="00A40558" w:rsidRDefault="00A40558">
            <w:pPr>
              <w:pStyle w:val="ConsPlusNormal"/>
            </w:pPr>
          </w:p>
        </w:tc>
        <w:tc>
          <w:tcPr>
            <w:tcW w:w="2777" w:type="dxa"/>
            <w:tcBorders>
              <w:top w:val="nil"/>
              <w:left w:val="nil"/>
              <w:bottom w:val="nil"/>
              <w:right w:val="nil"/>
            </w:tcBorders>
          </w:tcPr>
          <w:p w:rsidR="00A40558" w:rsidRDefault="00A40558">
            <w:pPr>
              <w:pStyle w:val="ConsPlusNormal"/>
              <w:jc w:val="center"/>
            </w:pPr>
            <w:r>
              <w:t>от "__" _______ 20__ г.</w:t>
            </w:r>
          </w:p>
        </w:tc>
        <w:tc>
          <w:tcPr>
            <w:tcW w:w="1474" w:type="dxa"/>
            <w:tcBorders>
              <w:top w:val="nil"/>
              <w:left w:val="nil"/>
              <w:bottom w:val="nil"/>
              <w:right w:val="single" w:sz="4" w:space="0" w:color="auto"/>
            </w:tcBorders>
            <w:vAlign w:val="bottom"/>
          </w:tcPr>
          <w:p w:rsidR="00A40558" w:rsidRDefault="00A40558">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A40558" w:rsidRDefault="00A40558">
            <w:pPr>
              <w:pStyle w:val="ConsPlusNormal"/>
            </w:pPr>
          </w:p>
        </w:tc>
      </w:tr>
      <w:tr w:rsidR="00A40558">
        <w:tc>
          <w:tcPr>
            <w:tcW w:w="3741" w:type="dxa"/>
            <w:tcBorders>
              <w:top w:val="nil"/>
              <w:left w:val="nil"/>
              <w:bottom w:val="nil"/>
              <w:right w:val="nil"/>
            </w:tcBorders>
          </w:tcPr>
          <w:p w:rsidR="00A40558" w:rsidRDefault="00A40558">
            <w:pPr>
              <w:pStyle w:val="ConsPlusNormal"/>
            </w:pPr>
            <w:r>
              <w:t>Наименование главного администратора бюджетных средств, администратора бюджетных средств</w:t>
            </w:r>
          </w:p>
        </w:tc>
        <w:tc>
          <w:tcPr>
            <w:tcW w:w="2777" w:type="dxa"/>
            <w:tcBorders>
              <w:top w:val="nil"/>
              <w:left w:val="nil"/>
              <w:bottom w:val="nil"/>
              <w:right w:val="nil"/>
            </w:tcBorders>
            <w:vAlign w:val="bottom"/>
          </w:tcPr>
          <w:p w:rsidR="00A40558" w:rsidRDefault="00A40558">
            <w:pPr>
              <w:pStyle w:val="ConsPlusNormal"/>
              <w:jc w:val="center"/>
            </w:pPr>
            <w:r>
              <w:t>_____________________</w:t>
            </w:r>
          </w:p>
        </w:tc>
        <w:tc>
          <w:tcPr>
            <w:tcW w:w="1474" w:type="dxa"/>
            <w:tcBorders>
              <w:top w:val="nil"/>
              <w:left w:val="nil"/>
              <w:bottom w:val="nil"/>
              <w:right w:val="single" w:sz="4" w:space="0" w:color="auto"/>
            </w:tcBorders>
            <w:vAlign w:val="bottom"/>
          </w:tcPr>
          <w:p w:rsidR="00A40558" w:rsidRDefault="00A40558">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A40558" w:rsidRDefault="00A40558">
            <w:pPr>
              <w:pStyle w:val="ConsPlusNormal"/>
            </w:pPr>
          </w:p>
        </w:tc>
      </w:tr>
      <w:tr w:rsidR="00A40558">
        <w:tc>
          <w:tcPr>
            <w:tcW w:w="3741" w:type="dxa"/>
            <w:tcBorders>
              <w:top w:val="nil"/>
              <w:left w:val="nil"/>
              <w:bottom w:val="nil"/>
              <w:right w:val="nil"/>
            </w:tcBorders>
          </w:tcPr>
          <w:p w:rsidR="00A40558" w:rsidRDefault="00A40558">
            <w:pPr>
              <w:pStyle w:val="ConsPlusNormal"/>
            </w:pPr>
            <w:r>
              <w:t>Субъект внутреннего финансового аудита</w:t>
            </w:r>
          </w:p>
        </w:tc>
        <w:tc>
          <w:tcPr>
            <w:tcW w:w="2777" w:type="dxa"/>
            <w:tcBorders>
              <w:top w:val="nil"/>
              <w:left w:val="nil"/>
              <w:bottom w:val="nil"/>
              <w:right w:val="nil"/>
            </w:tcBorders>
            <w:vAlign w:val="bottom"/>
          </w:tcPr>
          <w:p w:rsidR="00A40558" w:rsidRDefault="00A40558">
            <w:pPr>
              <w:pStyle w:val="ConsPlusNormal"/>
            </w:pPr>
          </w:p>
        </w:tc>
        <w:tc>
          <w:tcPr>
            <w:tcW w:w="1474" w:type="dxa"/>
            <w:tcBorders>
              <w:top w:val="nil"/>
              <w:left w:val="nil"/>
              <w:bottom w:val="nil"/>
              <w:right w:val="single" w:sz="4" w:space="0" w:color="auto"/>
            </w:tcBorders>
            <w:vAlign w:val="bottom"/>
          </w:tcPr>
          <w:p w:rsidR="00A40558" w:rsidRDefault="00A40558">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A40558" w:rsidRDefault="00A40558">
            <w:pPr>
              <w:pStyle w:val="ConsPlusNormal"/>
            </w:pPr>
          </w:p>
        </w:tc>
      </w:tr>
      <w:tr w:rsidR="00A40558">
        <w:tc>
          <w:tcPr>
            <w:tcW w:w="3741" w:type="dxa"/>
            <w:tcBorders>
              <w:top w:val="nil"/>
              <w:left w:val="nil"/>
              <w:bottom w:val="nil"/>
              <w:right w:val="nil"/>
            </w:tcBorders>
          </w:tcPr>
          <w:p w:rsidR="00A40558" w:rsidRDefault="00A40558">
            <w:pPr>
              <w:pStyle w:val="ConsPlusNormal"/>
            </w:pPr>
            <w:r>
              <w:t>Наименование бюджета</w:t>
            </w:r>
          </w:p>
        </w:tc>
        <w:tc>
          <w:tcPr>
            <w:tcW w:w="2777" w:type="dxa"/>
            <w:tcBorders>
              <w:top w:val="nil"/>
              <w:left w:val="nil"/>
              <w:bottom w:val="nil"/>
              <w:right w:val="nil"/>
            </w:tcBorders>
            <w:vAlign w:val="bottom"/>
          </w:tcPr>
          <w:p w:rsidR="00A40558" w:rsidRDefault="00A40558">
            <w:pPr>
              <w:pStyle w:val="ConsPlusNormal"/>
              <w:jc w:val="center"/>
            </w:pPr>
            <w:r>
              <w:t>_____________________</w:t>
            </w:r>
          </w:p>
        </w:tc>
        <w:tc>
          <w:tcPr>
            <w:tcW w:w="1474" w:type="dxa"/>
            <w:tcBorders>
              <w:top w:val="nil"/>
              <w:left w:val="nil"/>
              <w:bottom w:val="nil"/>
              <w:right w:val="single" w:sz="4" w:space="0" w:color="auto"/>
            </w:tcBorders>
            <w:vAlign w:val="bottom"/>
          </w:tcPr>
          <w:p w:rsidR="00A40558" w:rsidRDefault="00A40558">
            <w:pPr>
              <w:pStyle w:val="ConsPlusNormal"/>
              <w:jc w:val="right"/>
            </w:pPr>
            <w:r>
              <w:t xml:space="preserve">по </w:t>
            </w:r>
            <w:hyperlink r:id="rId14"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40558" w:rsidRDefault="00A40558">
            <w:pPr>
              <w:pStyle w:val="ConsPlusNormal"/>
            </w:pPr>
          </w:p>
        </w:tc>
      </w:tr>
    </w:tbl>
    <w:p w:rsidR="00A40558" w:rsidRDefault="00A40558">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077"/>
        <w:gridCol w:w="1020"/>
        <w:gridCol w:w="1361"/>
        <w:gridCol w:w="2096"/>
        <w:gridCol w:w="1531"/>
      </w:tblGrid>
      <w:tr w:rsidR="00A40558">
        <w:tc>
          <w:tcPr>
            <w:tcW w:w="1984" w:type="dxa"/>
            <w:tcBorders>
              <w:left w:val="nil"/>
            </w:tcBorders>
          </w:tcPr>
          <w:p w:rsidR="00A40558" w:rsidRDefault="00A40558">
            <w:pPr>
              <w:pStyle w:val="ConsPlusNormal"/>
              <w:jc w:val="center"/>
            </w:pPr>
            <w:r>
              <w:t>Тема аудиторской проверки</w:t>
            </w:r>
          </w:p>
        </w:tc>
        <w:tc>
          <w:tcPr>
            <w:tcW w:w="1077" w:type="dxa"/>
          </w:tcPr>
          <w:p w:rsidR="00A40558" w:rsidRDefault="00A40558">
            <w:pPr>
              <w:pStyle w:val="ConsPlusNormal"/>
              <w:jc w:val="center"/>
            </w:pPr>
            <w:r>
              <w:t>Объекты аудита</w:t>
            </w:r>
          </w:p>
        </w:tc>
        <w:tc>
          <w:tcPr>
            <w:tcW w:w="1020" w:type="dxa"/>
          </w:tcPr>
          <w:p w:rsidR="00A40558" w:rsidRDefault="00A40558">
            <w:pPr>
              <w:pStyle w:val="ConsPlusNormal"/>
              <w:jc w:val="center"/>
            </w:pPr>
            <w:r>
              <w:t>Метод аудита</w:t>
            </w:r>
          </w:p>
        </w:tc>
        <w:tc>
          <w:tcPr>
            <w:tcW w:w="1361" w:type="dxa"/>
          </w:tcPr>
          <w:p w:rsidR="00A40558" w:rsidRDefault="00A40558">
            <w:pPr>
              <w:pStyle w:val="ConsPlusNormal"/>
              <w:jc w:val="center"/>
            </w:pPr>
            <w:r>
              <w:t>Проверяемый период</w:t>
            </w:r>
          </w:p>
        </w:tc>
        <w:tc>
          <w:tcPr>
            <w:tcW w:w="2096" w:type="dxa"/>
          </w:tcPr>
          <w:p w:rsidR="00A40558" w:rsidRDefault="00A40558">
            <w:pPr>
              <w:pStyle w:val="ConsPlusNormal"/>
              <w:jc w:val="center"/>
            </w:pPr>
            <w:r>
              <w:t>Срок проведения аудиторской проверки</w:t>
            </w:r>
          </w:p>
        </w:tc>
        <w:tc>
          <w:tcPr>
            <w:tcW w:w="1531" w:type="dxa"/>
            <w:tcBorders>
              <w:right w:val="nil"/>
            </w:tcBorders>
          </w:tcPr>
          <w:p w:rsidR="00A40558" w:rsidRDefault="00A40558">
            <w:pPr>
              <w:pStyle w:val="ConsPlusNormal"/>
              <w:jc w:val="center"/>
            </w:pPr>
            <w:r>
              <w:t>Ответственные исполнители</w:t>
            </w:r>
          </w:p>
        </w:tc>
      </w:tr>
      <w:tr w:rsidR="00A40558">
        <w:tblPrEx>
          <w:tblBorders>
            <w:right w:val="single" w:sz="4" w:space="0" w:color="auto"/>
          </w:tblBorders>
        </w:tblPrEx>
        <w:tc>
          <w:tcPr>
            <w:tcW w:w="1984" w:type="dxa"/>
            <w:tcBorders>
              <w:left w:val="nil"/>
            </w:tcBorders>
          </w:tcPr>
          <w:p w:rsidR="00A40558" w:rsidRDefault="00A40558">
            <w:pPr>
              <w:pStyle w:val="ConsPlusNormal"/>
              <w:jc w:val="center"/>
            </w:pPr>
            <w:r>
              <w:t>1</w:t>
            </w:r>
          </w:p>
        </w:tc>
        <w:tc>
          <w:tcPr>
            <w:tcW w:w="1077" w:type="dxa"/>
          </w:tcPr>
          <w:p w:rsidR="00A40558" w:rsidRDefault="00A40558">
            <w:pPr>
              <w:pStyle w:val="ConsPlusNormal"/>
              <w:jc w:val="center"/>
            </w:pPr>
            <w:r>
              <w:t>2</w:t>
            </w:r>
          </w:p>
        </w:tc>
        <w:tc>
          <w:tcPr>
            <w:tcW w:w="1020" w:type="dxa"/>
          </w:tcPr>
          <w:p w:rsidR="00A40558" w:rsidRDefault="00A40558">
            <w:pPr>
              <w:pStyle w:val="ConsPlusNormal"/>
              <w:jc w:val="center"/>
            </w:pPr>
            <w:r>
              <w:t>3</w:t>
            </w:r>
          </w:p>
        </w:tc>
        <w:tc>
          <w:tcPr>
            <w:tcW w:w="1361" w:type="dxa"/>
          </w:tcPr>
          <w:p w:rsidR="00A40558" w:rsidRDefault="00A40558">
            <w:pPr>
              <w:pStyle w:val="ConsPlusNormal"/>
              <w:jc w:val="center"/>
            </w:pPr>
            <w:r>
              <w:t>4</w:t>
            </w:r>
          </w:p>
        </w:tc>
        <w:tc>
          <w:tcPr>
            <w:tcW w:w="2096" w:type="dxa"/>
          </w:tcPr>
          <w:p w:rsidR="00A40558" w:rsidRDefault="00A40558">
            <w:pPr>
              <w:pStyle w:val="ConsPlusNormal"/>
              <w:jc w:val="center"/>
            </w:pPr>
            <w:r>
              <w:t>5</w:t>
            </w:r>
          </w:p>
        </w:tc>
        <w:tc>
          <w:tcPr>
            <w:tcW w:w="1531" w:type="dxa"/>
          </w:tcPr>
          <w:p w:rsidR="00A40558" w:rsidRDefault="00A40558">
            <w:pPr>
              <w:pStyle w:val="ConsPlusNormal"/>
              <w:jc w:val="center"/>
            </w:pPr>
            <w:r>
              <w:t>6</w:t>
            </w:r>
          </w:p>
        </w:tc>
      </w:tr>
      <w:tr w:rsidR="00A40558">
        <w:tblPrEx>
          <w:tblBorders>
            <w:right w:val="single" w:sz="4" w:space="0" w:color="auto"/>
          </w:tblBorders>
        </w:tblPrEx>
        <w:tc>
          <w:tcPr>
            <w:tcW w:w="1984" w:type="dxa"/>
            <w:tcBorders>
              <w:left w:val="nil"/>
            </w:tcBorders>
          </w:tcPr>
          <w:p w:rsidR="00A40558" w:rsidRDefault="00A40558">
            <w:pPr>
              <w:pStyle w:val="ConsPlusNormal"/>
            </w:pPr>
          </w:p>
        </w:tc>
        <w:tc>
          <w:tcPr>
            <w:tcW w:w="1077" w:type="dxa"/>
          </w:tcPr>
          <w:p w:rsidR="00A40558" w:rsidRDefault="00A40558">
            <w:pPr>
              <w:pStyle w:val="ConsPlusNormal"/>
            </w:pPr>
          </w:p>
        </w:tc>
        <w:tc>
          <w:tcPr>
            <w:tcW w:w="1020" w:type="dxa"/>
          </w:tcPr>
          <w:p w:rsidR="00A40558" w:rsidRDefault="00A40558">
            <w:pPr>
              <w:pStyle w:val="ConsPlusNormal"/>
            </w:pPr>
          </w:p>
        </w:tc>
        <w:tc>
          <w:tcPr>
            <w:tcW w:w="1361" w:type="dxa"/>
          </w:tcPr>
          <w:p w:rsidR="00A40558" w:rsidRDefault="00A40558">
            <w:pPr>
              <w:pStyle w:val="ConsPlusNormal"/>
            </w:pPr>
          </w:p>
        </w:tc>
        <w:tc>
          <w:tcPr>
            <w:tcW w:w="2096" w:type="dxa"/>
          </w:tcPr>
          <w:p w:rsidR="00A40558" w:rsidRDefault="00A40558">
            <w:pPr>
              <w:pStyle w:val="ConsPlusNormal"/>
            </w:pPr>
          </w:p>
        </w:tc>
        <w:tc>
          <w:tcPr>
            <w:tcW w:w="1531" w:type="dxa"/>
          </w:tcPr>
          <w:p w:rsidR="00A40558" w:rsidRDefault="00A40558">
            <w:pPr>
              <w:pStyle w:val="ConsPlusNormal"/>
            </w:pPr>
          </w:p>
        </w:tc>
      </w:tr>
      <w:tr w:rsidR="00A40558">
        <w:tblPrEx>
          <w:tblBorders>
            <w:right w:val="single" w:sz="4" w:space="0" w:color="auto"/>
          </w:tblBorders>
        </w:tblPrEx>
        <w:tc>
          <w:tcPr>
            <w:tcW w:w="1984" w:type="dxa"/>
            <w:tcBorders>
              <w:left w:val="nil"/>
            </w:tcBorders>
          </w:tcPr>
          <w:p w:rsidR="00A40558" w:rsidRDefault="00A40558">
            <w:pPr>
              <w:pStyle w:val="ConsPlusNormal"/>
            </w:pPr>
          </w:p>
        </w:tc>
        <w:tc>
          <w:tcPr>
            <w:tcW w:w="1077" w:type="dxa"/>
          </w:tcPr>
          <w:p w:rsidR="00A40558" w:rsidRDefault="00A40558">
            <w:pPr>
              <w:pStyle w:val="ConsPlusNormal"/>
            </w:pPr>
          </w:p>
        </w:tc>
        <w:tc>
          <w:tcPr>
            <w:tcW w:w="1020" w:type="dxa"/>
          </w:tcPr>
          <w:p w:rsidR="00A40558" w:rsidRDefault="00A40558">
            <w:pPr>
              <w:pStyle w:val="ConsPlusNormal"/>
            </w:pPr>
          </w:p>
        </w:tc>
        <w:tc>
          <w:tcPr>
            <w:tcW w:w="1361" w:type="dxa"/>
          </w:tcPr>
          <w:p w:rsidR="00A40558" w:rsidRDefault="00A40558">
            <w:pPr>
              <w:pStyle w:val="ConsPlusNormal"/>
            </w:pPr>
          </w:p>
        </w:tc>
        <w:tc>
          <w:tcPr>
            <w:tcW w:w="2096" w:type="dxa"/>
          </w:tcPr>
          <w:p w:rsidR="00A40558" w:rsidRDefault="00A40558">
            <w:pPr>
              <w:pStyle w:val="ConsPlusNormal"/>
            </w:pPr>
          </w:p>
        </w:tc>
        <w:tc>
          <w:tcPr>
            <w:tcW w:w="1531" w:type="dxa"/>
          </w:tcPr>
          <w:p w:rsidR="00A40558" w:rsidRDefault="00A40558">
            <w:pPr>
              <w:pStyle w:val="ConsPlusNormal"/>
            </w:pPr>
          </w:p>
        </w:tc>
      </w:tr>
      <w:tr w:rsidR="00A40558">
        <w:tblPrEx>
          <w:tblBorders>
            <w:right w:val="single" w:sz="4" w:space="0" w:color="auto"/>
          </w:tblBorders>
        </w:tblPrEx>
        <w:tc>
          <w:tcPr>
            <w:tcW w:w="1984" w:type="dxa"/>
            <w:tcBorders>
              <w:left w:val="nil"/>
            </w:tcBorders>
          </w:tcPr>
          <w:p w:rsidR="00A40558" w:rsidRDefault="00A40558">
            <w:pPr>
              <w:pStyle w:val="ConsPlusNormal"/>
            </w:pPr>
          </w:p>
        </w:tc>
        <w:tc>
          <w:tcPr>
            <w:tcW w:w="1077" w:type="dxa"/>
          </w:tcPr>
          <w:p w:rsidR="00A40558" w:rsidRDefault="00A40558">
            <w:pPr>
              <w:pStyle w:val="ConsPlusNormal"/>
            </w:pPr>
          </w:p>
        </w:tc>
        <w:tc>
          <w:tcPr>
            <w:tcW w:w="1020" w:type="dxa"/>
          </w:tcPr>
          <w:p w:rsidR="00A40558" w:rsidRDefault="00A40558">
            <w:pPr>
              <w:pStyle w:val="ConsPlusNormal"/>
            </w:pPr>
          </w:p>
        </w:tc>
        <w:tc>
          <w:tcPr>
            <w:tcW w:w="1361" w:type="dxa"/>
          </w:tcPr>
          <w:p w:rsidR="00A40558" w:rsidRDefault="00A40558">
            <w:pPr>
              <w:pStyle w:val="ConsPlusNormal"/>
            </w:pPr>
          </w:p>
        </w:tc>
        <w:tc>
          <w:tcPr>
            <w:tcW w:w="2096" w:type="dxa"/>
          </w:tcPr>
          <w:p w:rsidR="00A40558" w:rsidRDefault="00A40558">
            <w:pPr>
              <w:pStyle w:val="ConsPlusNormal"/>
            </w:pPr>
          </w:p>
        </w:tc>
        <w:tc>
          <w:tcPr>
            <w:tcW w:w="1531" w:type="dxa"/>
          </w:tcPr>
          <w:p w:rsidR="00A40558" w:rsidRDefault="00A40558">
            <w:pPr>
              <w:pStyle w:val="ConsPlusNormal"/>
            </w:pPr>
          </w:p>
        </w:tc>
      </w:tr>
    </w:tbl>
    <w:p w:rsidR="00A40558" w:rsidRDefault="00A40558">
      <w:pPr>
        <w:pStyle w:val="ConsPlusNormal"/>
        <w:jc w:val="both"/>
      </w:pPr>
    </w:p>
    <w:p w:rsidR="00A40558" w:rsidRDefault="00A40558">
      <w:pPr>
        <w:pStyle w:val="ConsPlusNonformat"/>
        <w:jc w:val="both"/>
      </w:pPr>
      <w:r>
        <w:t>Руководитель субъекта          _____________ ___________ __________________</w:t>
      </w:r>
    </w:p>
    <w:p w:rsidR="00A40558" w:rsidRDefault="00A40558">
      <w:pPr>
        <w:pStyle w:val="ConsPlusNonformat"/>
        <w:jc w:val="both"/>
      </w:pPr>
      <w:r>
        <w:t>внутреннего финансового аудита  (должность)   (подпись)     (расшифровка</w:t>
      </w:r>
    </w:p>
    <w:p w:rsidR="00A40558" w:rsidRDefault="00A40558">
      <w:pPr>
        <w:pStyle w:val="ConsPlusNonformat"/>
        <w:jc w:val="both"/>
      </w:pPr>
      <w:r>
        <w:t xml:space="preserve">                                                              подписи)</w:t>
      </w:r>
    </w:p>
    <w:p w:rsidR="00A40558" w:rsidRDefault="00A40558">
      <w:pPr>
        <w:pStyle w:val="ConsPlusNonformat"/>
        <w:jc w:val="both"/>
      </w:pPr>
    </w:p>
    <w:p w:rsidR="00A40558" w:rsidRDefault="00A40558">
      <w:pPr>
        <w:pStyle w:val="ConsPlusNonformat"/>
        <w:jc w:val="both"/>
      </w:pPr>
      <w:r>
        <w:t>"__" __________ 20__ г.</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2"/>
      </w:pPr>
      <w:bookmarkStart w:id="7" w:name="P399"/>
      <w:bookmarkEnd w:id="7"/>
      <w:r>
        <w:t>Приложение</w:t>
      </w:r>
    </w:p>
    <w:p w:rsidR="00A40558" w:rsidRDefault="00A40558">
      <w:pPr>
        <w:pStyle w:val="ConsPlusNormal"/>
        <w:jc w:val="right"/>
      </w:pPr>
      <w:r>
        <w:t>к Приложению N 1</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sectPr w:rsidR="00A40558" w:rsidSect="00C05340">
          <w:pgSz w:w="11906" w:h="16838"/>
          <w:pgMar w:top="1134" w:right="850" w:bottom="1134" w:left="1701" w:header="708" w:footer="708" w:gutter="0"/>
          <w:cols w:space="708"/>
          <w:docGrid w:linePitch="360"/>
        </w:sectPr>
      </w:pPr>
    </w:p>
    <w:p w:rsidR="00A40558" w:rsidRDefault="00A40558">
      <w:pPr>
        <w:pStyle w:val="ConsPlusTitle"/>
        <w:jc w:val="center"/>
        <w:outlineLvl w:val="3"/>
      </w:pPr>
      <w:r>
        <w:lastRenderedPageBreak/>
        <w:t>I. Определение значений приоритетности направлений аудита</w:t>
      </w:r>
    </w:p>
    <w:p w:rsidR="00A40558" w:rsidRDefault="00A40558">
      <w:pPr>
        <w:pStyle w:val="ConsPlusTitle"/>
        <w:jc w:val="center"/>
      </w:pPr>
      <w:r>
        <w:t>системы внутреннего финансового контроля, экономности</w:t>
      </w:r>
    </w:p>
    <w:p w:rsidR="00A40558" w:rsidRDefault="00A40558">
      <w:pPr>
        <w:pStyle w:val="ConsPlusTitle"/>
        <w:jc w:val="center"/>
      </w:pPr>
      <w:r>
        <w:t>и результативности использования бюджетных средств</w:t>
      </w:r>
    </w:p>
    <w:p w:rsidR="00A40558" w:rsidRDefault="00A405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2"/>
        <w:gridCol w:w="2211"/>
        <w:gridCol w:w="2098"/>
        <w:gridCol w:w="1718"/>
        <w:gridCol w:w="1757"/>
        <w:gridCol w:w="1536"/>
        <w:gridCol w:w="1701"/>
        <w:gridCol w:w="1310"/>
      </w:tblGrid>
      <w:tr w:rsidR="00A40558">
        <w:tc>
          <w:tcPr>
            <w:tcW w:w="1982" w:type="dxa"/>
            <w:vMerge w:val="restart"/>
          </w:tcPr>
          <w:p w:rsidR="00A40558" w:rsidRDefault="00A40558">
            <w:pPr>
              <w:pStyle w:val="ConsPlusNormal"/>
              <w:jc w:val="center"/>
            </w:pPr>
            <w:r>
              <w:t>Наименование направления аудита</w:t>
            </w:r>
          </w:p>
        </w:tc>
        <w:tc>
          <w:tcPr>
            <w:tcW w:w="11021" w:type="dxa"/>
            <w:gridSpan w:val="6"/>
          </w:tcPr>
          <w:p w:rsidR="00A40558" w:rsidRDefault="00A40558">
            <w:pPr>
              <w:pStyle w:val="ConsPlusNormal"/>
              <w:jc w:val="center"/>
            </w:pPr>
            <w:r>
              <w:t>Оценка по критерию отбора:</w:t>
            </w:r>
          </w:p>
        </w:tc>
        <w:tc>
          <w:tcPr>
            <w:tcW w:w="1310" w:type="dxa"/>
            <w:vMerge w:val="restart"/>
          </w:tcPr>
          <w:p w:rsidR="00A40558" w:rsidRDefault="00A40558">
            <w:pPr>
              <w:pStyle w:val="ConsPlusNormal"/>
              <w:jc w:val="center"/>
            </w:pPr>
            <w:r>
              <w:t>Итоговое значение</w:t>
            </w:r>
          </w:p>
        </w:tc>
      </w:tr>
      <w:tr w:rsidR="00A40558">
        <w:tc>
          <w:tcPr>
            <w:tcW w:w="1982" w:type="dxa"/>
            <w:vMerge/>
          </w:tcPr>
          <w:p w:rsidR="00A40558" w:rsidRDefault="00A40558"/>
        </w:tc>
        <w:tc>
          <w:tcPr>
            <w:tcW w:w="2211" w:type="dxa"/>
          </w:tcPr>
          <w:p w:rsidR="00A40558" w:rsidRDefault="00A40558">
            <w:pPr>
              <w:pStyle w:val="ConsPlusNormal"/>
              <w:jc w:val="center"/>
            </w:pPr>
            <w:r>
              <w:t>объем бюджетных ассигнований, предусмотренный по направлению расходов бюджета, источников финансирования дефицита бюджета, либо объем поступлений в бюджет по доходному источнику, закрепленному за главным администратором (администратором) бюджетных средств</w:t>
            </w:r>
          </w:p>
        </w:tc>
        <w:tc>
          <w:tcPr>
            <w:tcW w:w="2098" w:type="dxa"/>
          </w:tcPr>
          <w:p w:rsidR="00A40558" w:rsidRDefault="00A40558">
            <w:pPr>
              <w:pStyle w:val="ConsPlusNormal"/>
              <w:jc w:val="center"/>
            </w:pPr>
            <w:r>
              <w:t>существенность нарушений (недостатков), выявленных органами государственного (муниципального) финансового контроля за период времени, прошедший с момента предыдущей аудиторской проверки</w:t>
            </w:r>
          </w:p>
        </w:tc>
        <w:tc>
          <w:tcPr>
            <w:tcW w:w="1718" w:type="dxa"/>
          </w:tcPr>
          <w:p w:rsidR="00A40558" w:rsidRDefault="00A40558">
            <w:pPr>
              <w:pStyle w:val="ConsPlusNormal"/>
              <w:jc w:val="center"/>
            </w:pPr>
            <w:r>
              <w:t>период времени, прошедший с момента предыдущей аудиторской проверки</w:t>
            </w:r>
          </w:p>
        </w:tc>
        <w:tc>
          <w:tcPr>
            <w:tcW w:w="1757" w:type="dxa"/>
          </w:tcPr>
          <w:p w:rsidR="00A40558" w:rsidRDefault="00A40558">
            <w:pPr>
              <w:pStyle w:val="ConsPlusNormal"/>
              <w:jc w:val="center"/>
            </w:pPr>
            <w:r>
              <w:t>полнота и своевременность исполнения аудиторских рекомендаций, выданных по результатам предыдущих аудиторских проверок</w:t>
            </w:r>
          </w:p>
        </w:tc>
        <w:tc>
          <w:tcPr>
            <w:tcW w:w="1536" w:type="dxa"/>
          </w:tcPr>
          <w:p w:rsidR="00A40558" w:rsidRDefault="00A40558">
            <w:pPr>
              <w:pStyle w:val="ConsPlusNormal"/>
              <w:jc w:val="center"/>
            </w:pPr>
            <w:r>
              <w:t>наличие существенных изменений бюджетного законодательства, принятых в течение проверяемого периода</w:t>
            </w:r>
          </w:p>
        </w:tc>
        <w:tc>
          <w:tcPr>
            <w:tcW w:w="1701" w:type="dxa"/>
          </w:tcPr>
          <w:p w:rsidR="00A40558" w:rsidRDefault="00A40558">
            <w:pPr>
              <w:pStyle w:val="ConsPlusNormal"/>
              <w:jc w:val="center"/>
            </w:pPr>
            <w:r>
              <w:t>опыт и квалификация сотрудников подразделений, осуществляющих операции (действия по формированию документов, необходимых для выполнения внутренних бюджетных процедур)</w:t>
            </w:r>
          </w:p>
        </w:tc>
        <w:tc>
          <w:tcPr>
            <w:tcW w:w="1310" w:type="dxa"/>
            <w:vMerge/>
          </w:tcPr>
          <w:p w:rsidR="00A40558" w:rsidRDefault="00A40558"/>
        </w:tc>
      </w:tr>
      <w:tr w:rsidR="00A40558">
        <w:tc>
          <w:tcPr>
            <w:tcW w:w="1982" w:type="dxa"/>
            <w:vMerge/>
          </w:tcPr>
          <w:p w:rsidR="00A40558" w:rsidRDefault="00A40558"/>
        </w:tc>
        <w:tc>
          <w:tcPr>
            <w:tcW w:w="2211" w:type="dxa"/>
          </w:tcPr>
          <w:p w:rsidR="00A40558" w:rsidRDefault="00A40558">
            <w:pPr>
              <w:pStyle w:val="ConsPlusNormal"/>
              <w:jc w:val="center"/>
            </w:pPr>
            <w:r>
              <w:t xml:space="preserve">33% </w:t>
            </w:r>
            <w:hyperlink w:anchor="P459" w:history="1">
              <w:r>
                <w:rPr>
                  <w:color w:val="0000FF"/>
                </w:rPr>
                <w:t>&lt;*&gt;</w:t>
              </w:r>
            </w:hyperlink>
          </w:p>
        </w:tc>
        <w:tc>
          <w:tcPr>
            <w:tcW w:w="2098" w:type="dxa"/>
          </w:tcPr>
          <w:p w:rsidR="00A40558" w:rsidRDefault="00A40558">
            <w:pPr>
              <w:pStyle w:val="ConsPlusNormal"/>
              <w:jc w:val="center"/>
            </w:pPr>
            <w:r>
              <w:t>26%</w:t>
            </w:r>
          </w:p>
        </w:tc>
        <w:tc>
          <w:tcPr>
            <w:tcW w:w="1718" w:type="dxa"/>
          </w:tcPr>
          <w:p w:rsidR="00A40558" w:rsidRDefault="00A40558">
            <w:pPr>
              <w:pStyle w:val="ConsPlusNormal"/>
              <w:jc w:val="center"/>
            </w:pPr>
            <w:r>
              <w:t>18%</w:t>
            </w:r>
          </w:p>
        </w:tc>
        <w:tc>
          <w:tcPr>
            <w:tcW w:w="1757" w:type="dxa"/>
          </w:tcPr>
          <w:p w:rsidR="00A40558" w:rsidRDefault="00A40558">
            <w:pPr>
              <w:pStyle w:val="ConsPlusNormal"/>
              <w:jc w:val="center"/>
            </w:pPr>
            <w:r>
              <w:t>13%</w:t>
            </w:r>
          </w:p>
        </w:tc>
        <w:tc>
          <w:tcPr>
            <w:tcW w:w="1536" w:type="dxa"/>
          </w:tcPr>
          <w:p w:rsidR="00A40558" w:rsidRDefault="00A40558">
            <w:pPr>
              <w:pStyle w:val="ConsPlusNormal"/>
              <w:jc w:val="center"/>
            </w:pPr>
            <w:r>
              <w:t>7%</w:t>
            </w:r>
          </w:p>
        </w:tc>
        <w:tc>
          <w:tcPr>
            <w:tcW w:w="1701" w:type="dxa"/>
          </w:tcPr>
          <w:p w:rsidR="00A40558" w:rsidRDefault="00A40558">
            <w:pPr>
              <w:pStyle w:val="ConsPlusNormal"/>
              <w:jc w:val="center"/>
            </w:pPr>
            <w:r>
              <w:t>3%</w:t>
            </w:r>
          </w:p>
        </w:tc>
        <w:tc>
          <w:tcPr>
            <w:tcW w:w="1310" w:type="dxa"/>
            <w:vMerge/>
          </w:tcPr>
          <w:p w:rsidR="00A40558" w:rsidRDefault="00A40558"/>
        </w:tc>
      </w:tr>
      <w:tr w:rsidR="00A40558">
        <w:tc>
          <w:tcPr>
            <w:tcW w:w="1982" w:type="dxa"/>
          </w:tcPr>
          <w:p w:rsidR="00A40558" w:rsidRDefault="00A40558">
            <w:pPr>
              <w:pStyle w:val="ConsPlusNormal"/>
              <w:jc w:val="center"/>
            </w:pPr>
            <w:r>
              <w:t>1</w:t>
            </w:r>
          </w:p>
        </w:tc>
        <w:tc>
          <w:tcPr>
            <w:tcW w:w="2211" w:type="dxa"/>
          </w:tcPr>
          <w:p w:rsidR="00A40558" w:rsidRDefault="00A40558">
            <w:pPr>
              <w:pStyle w:val="ConsPlusNormal"/>
              <w:jc w:val="center"/>
            </w:pPr>
            <w:r>
              <w:t>2</w:t>
            </w:r>
          </w:p>
        </w:tc>
        <w:tc>
          <w:tcPr>
            <w:tcW w:w="2098" w:type="dxa"/>
          </w:tcPr>
          <w:p w:rsidR="00A40558" w:rsidRDefault="00A40558">
            <w:pPr>
              <w:pStyle w:val="ConsPlusNormal"/>
              <w:jc w:val="center"/>
            </w:pPr>
            <w:r>
              <w:t>3</w:t>
            </w:r>
          </w:p>
        </w:tc>
        <w:tc>
          <w:tcPr>
            <w:tcW w:w="1718" w:type="dxa"/>
          </w:tcPr>
          <w:p w:rsidR="00A40558" w:rsidRDefault="00A40558">
            <w:pPr>
              <w:pStyle w:val="ConsPlusNormal"/>
              <w:jc w:val="center"/>
            </w:pPr>
            <w:r>
              <w:t>4</w:t>
            </w:r>
          </w:p>
        </w:tc>
        <w:tc>
          <w:tcPr>
            <w:tcW w:w="1757" w:type="dxa"/>
          </w:tcPr>
          <w:p w:rsidR="00A40558" w:rsidRDefault="00A40558">
            <w:pPr>
              <w:pStyle w:val="ConsPlusNormal"/>
              <w:jc w:val="center"/>
            </w:pPr>
            <w:r>
              <w:t>5</w:t>
            </w:r>
          </w:p>
        </w:tc>
        <w:tc>
          <w:tcPr>
            <w:tcW w:w="1536" w:type="dxa"/>
          </w:tcPr>
          <w:p w:rsidR="00A40558" w:rsidRDefault="00A40558">
            <w:pPr>
              <w:pStyle w:val="ConsPlusNormal"/>
              <w:jc w:val="center"/>
            </w:pPr>
            <w:r>
              <w:t>6</w:t>
            </w:r>
          </w:p>
        </w:tc>
        <w:tc>
          <w:tcPr>
            <w:tcW w:w="1701" w:type="dxa"/>
          </w:tcPr>
          <w:p w:rsidR="00A40558" w:rsidRDefault="00A40558">
            <w:pPr>
              <w:pStyle w:val="ConsPlusNormal"/>
              <w:jc w:val="center"/>
            </w:pPr>
            <w:r>
              <w:t>7</w:t>
            </w:r>
          </w:p>
        </w:tc>
        <w:tc>
          <w:tcPr>
            <w:tcW w:w="1310" w:type="dxa"/>
          </w:tcPr>
          <w:p w:rsidR="00A40558" w:rsidRDefault="00A40558">
            <w:pPr>
              <w:pStyle w:val="ConsPlusNormal"/>
              <w:jc w:val="center"/>
            </w:pPr>
            <w:r>
              <w:t>8</w:t>
            </w:r>
          </w:p>
        </w:tc>
      </w:tr>
      <w:tr w:rsidR="00A40558">
        <w:tc>
          <w:tcPr>
            <w:tcW w:w="1982" w:type="dxa"/>
          </w:tcPr>
          <w:p w:rsidR="00A40558" w:rsidRDefault="00A40558">
            <w:pPr>
              <w:pStyle w:val="ConsPlusNormal"/>
            </w:pPr>
            <w:r>
              <w:t>Направление N 1</w:t>
            </w:r>
          </w:p>
        </w:tc>
        <w:tc>
          <w:tcPr>
            <w:tcW w:w="2211" w:type="dxa"/>
          </w:tcPr>
          <w:p w:rsidR="00A40558" w:rsidRDefault="00A40558">
            <w:pPr>
              <w:pStyle w:val="ConsPlusNormal"/>
              <w:jc w:val="center"/>
            </w:pPr>
            <w:r>
              <w:t xml:space="preserve">6 </w:t>
            </w:r>
            <w:hyperlink w:anchor="P460" w:history="1">
              <w:r>
                <w:rPr>
                  <w:color w:val="0000FF"/>
                </w:rPr>
                <w:t>&lt;**&gt;</w:t>
              </w:r>
            </w:hyperlink>
          </w:p>
        </w:tc>
        <w:tc>
          <w:tcPr>
            <w:tcW w:w="2098" w:type="dxa"/>
          </w:tcPr>
          <w:p w:rsidR="00A40558" w:rsidRDefault="00A40558">
            <w:pPr>
              <w:pStyle w:val="ConsPlusNormal"/>
              <w:jc w:val="center"/>
            </w:pPr>
            <w:r>
              <w:t>5</w:t>
            </w:r>
          </w:p>
        </w:tc>
        <w:tc>
          <w:tcPr>
            <w:tcW w:w="1718" w:type="dxa"/>
          </w:tcPr>
          <w:p w:rsidR="00A40558" w:rsidRDefault="00A40558">
            <w:pPr>
              <w:pStyle w:val="ConsPlusNormal"/>
              <w:jc w:val="center"/>
            </w:pPr>
            <w:r>
              <w:t>9</w:t>
            </w:r>
          </w:p>
        </w:tc>
        <w:tc>
          <w:tcPr>
            <w:tcW w:w="1757" w:type="dxa"/>
          </w:tcPr>
          <w:p w:rsidR="00A40558" w:rsidRDefault="00A40558">
            <w:pPr>
              <w:pStyle w:val="ConsPlusNormal"/>
              <w:jc w:val="center"/>
            </w:pPr>
            <w:r>
              <w:t>2</w:t>
            </w:r>
          </w:p>
        </w:tc>
        <w:tc>
          <w:tcPr>
            <w:tcW w:w="1536" w:type="dxa"/>
          </w:tcPr>
          <w:p w:rsidR="00A40558" w:rsidRDefault="00A40558">
            <w:pPr>
              <w:pStyle w:val="ConsPlusNormal"/>
              <w:jc w:val="center"/>
            </w:pPr>
            <w:r>
              <w:t>9</w:t>
            </w:r>
          </w:p>
        </w:tc>
        <w:tc>
          <w:tcPr>
            <w:tcW w:w="1701" w:type="dxa"/>
          </w:tcPr>
          <w:p w:rsidR="00A40558" w:rsidRDefault="00A40558">
            <w:pPr>
              <w:pStyle w:val="ConsPlusNormal"/>
              <w:jc w:val="center"/>
            </w:pPr>
            <w:r>
              <w:t>5</w:t>
            </w:r>
          </w:p>
        </w:tc>
        <w:tc>
          <w:tcPr>
            <w:tcW w:w="1310" w:type="dxa"/>
          </w:tcPr>
          <w:p w:rsidR="00A40558" w:rsidRDefault="00A40558">
            <w:pPr>
              <w:pStyle w:val="ConsPlusNormal"/>
              <w:jc w:val="center"/>
            </w:pPr>
            <w:r>
              <w:t>5,94</w:t>
            </w:r>
          </w:p>
        </w:tc>
      </w:tr>
      <w:tr w:rsidR="00A40558">
        <w:tc>
          <w:tcPr>
            <w:tcW w:w="1982" w:type="dxa"/>
          </w:tcPr>
          <w:p w:rsidR="00A40558" w:rsidRDefault="00A40558">
            <w:pPr>
              <w:pStyle w:val="ConsPlusNormal"/>
            </w:pPr>
            <w:r>
              <w:t>Направление N 2</w:t>
            </w:r>
          </w:p>
        </w:tc>
        <w:tc>
          <w:tcPr>
            <w:tcW w:w="2211" w:type="dxa"/>
          </w:tcPr>
          <w:p w:rsidR="00A40558" w:rsidRDefault="00A40558">
            <w:pPr>
              <w:pStyle w:val="ConsPlusNormal"/>
              <w:jc w:val="center"/>
            </w:pPr>
            <w:r>
              <w:t>8</w:t>
            </w:r>
          </w:p>
        </w:tc>
        <w:tc>
          <w:tcPr>
            <w:tcW w:w="2098" w:type="dxa"/>
          </w:tcPr>
          <w:p w:rsidR="00A40558" w:rsidRDefault="00A40558">
            <w:pPr>
              <w:pStyle w:val="ConsPlusNormal"/>
              <w:jc w:val="center"/>
            </w:pPr>
            <w:r>
              <w:t>4</w:t>
            </w:r>
          </w:p>
        </w:tc>
        <w:tc>
          <w:tcPr>
            <w:tcW w:w="1718" w:type="dxa"/>
          </w:tcPr>
          <w:p w:rsidR="00A40558" w:rsidRDefault="00A40558">
            <w:pPr>
              <w:pStyle w:val="ConsPlusNormal"/>
              <w:jc w:val="center"/>
            </w:pPr>
            <w:r>
              <w:t>6</w:t>
            </w:r>
          </w:p>
        </w:tc>
        <w:tc>
          <w:tcPr>
            <w:tcW w:w="1757" w:type="dxa"/>
          </w:tcPr>
          <w:p w:rsidR="00A40558" w:rsidRDefault="00A40558">
            <w:pPr>
              <w:pStyle w:val="ConsPlusNormal"/>
              <w:jc w:val="center"/>
            </w:pPr>
            <w:r>
              <w:t>9</w:t>
            </w:r>
          </w:p>
        </w:tc>
        <w:tc>
          <w:tcPr>
            <w:tcW w:w="1536" w:type="dxa"/>
          </w:tcPr>
          <w:p w:rsidR="00A40558" w:rsidRDefault="00A40558">
            <w:pPr>
              <w:pStyle w:val="ConsPlusNormal"/>
              <w:jc w:val="center"/>
            </w:pPr>
            <w:r>
              <w:t>7</w:t>
            </w:r>
          </w:p>
        </w:tc>
        <w:tc>
          <w:tcPr>
            <w:tcW w:w="1701" w:type="dxa"/>
          </w:tcPr>
          <w:p w:rsidR="00A40558" w:rsidRDefault="00A40558">
            <w:pPr>
              <w:pStyle w:val="ConsPlusNormal"/>
              <w:jc w:val="center"/>
            </w:pPr>
            <w:r>
              <w:t>8</w:t>
            </w:r>
          </w:p>
        </w:tc>
        <w:tc>
          <w:tcPr>
            <w:tcW w:w="1310" w:type="dxa"/>
          </w:tcPr>
          <w:p w:rsidR="00A40558" w:rsidRDefault="00A40558">
            <w:pPr>
              <w:pStyle w:val="ConsPlusNormal"/>
              <w:jc w:val="center"/>
            </w:pPr>
            <w:r>
              <w:t>6,66</w:t>
            </w:r>
          </w:p>
        </w:tc>
      </w:tr>
      <w:tr w:rsidR="00A40558">
        <w:tc>
          <w:tcPr>
            <w:tcW w:w="1982" w:type="dxa"/>
          </w:tcPr>
          <w:p w:rsidR="00A40558" w:rsidRDefault="00A40558">
            <w:pPr>
              <w:pStyle w:val="ConsPlusNormal"/>
            </w:pPr>
            <w:r>
              <w:t>Направление N 3</w:t>
            </w:r>
          </w:p>
        </w:tc>
        <w:tc>
          <w:tcPr>
            <w:tcW w:w="2211" w:type="dxa"/>
          </w:tcPr>
          <w:p w:rsidR="00A40558" w:rsidRDefault="00A40558">
            <w:pPr>
              <w:pStyle w:val="ConsPlusNormal"/>
              <w:jc w:val="center"/>
            </w:pPr>
            <w:r>
              <w:t>3</w:t>
            </w:r>
          </w:p>
        </w:tc>
        <w:tc>
          <w:tcPr>
            <w:tcW w:w="2098" w:type="dxa"/>
          </w:tcPr>
          <w:p w:rsidR="00A40558" w:rsidRDefault="00A40558">
            <w:pPr>
              <w:pStyle w:val="ConsPlusNormal"/>
              <w:jc w:val="center"/>
            </w:pPr>
            <w:r>
              <w:t>6</w:t>
            </w:r>
          </w:p>
        </w:tc>
        <w:tc>
          <w:tcPr>
            <w:tcW w:w="1718" w:type="dxa"/>
          </w:tcPr>
          <w:p w:rsidR="00A40558" w:rsidRDefault="00A40558">
            <w:pPr>
              <w:pStyle w:val="ConsPlusNormal"/>
              <w:jc w:val="center"/>
            </w:pPr>
            <w:r>
              <w:t>4</w:t>
            </w:r>
          </w:p>
        </w:tc>
        <w:tc>
          <w:tcPr>
            <w:tcW w:w="1757" w:type="dxa"/>
          </w:tcPr>
          <w:p w:rsidR="00A40558" w:rsidRDefault="00A40558">
            <w:pPr>
              <w:pStyle w:val="ConsPlusNormal"/>
              <w:jc w:val="center"/>
            </w:pPr>
            <w:r>
              <w:t>7</w:t>
            </w:r>
          </w:p>
        </w:tc>
        <w:tc>
          <w:tcPr>
            <w:tcW w:w="1536" w:type="dxa"/>
          </w:tcPr>
          <w:p w:rsidR="00A40558" w:rsidRDefault="00A40558">
            <w:pPr>
              <w:pStyle w:val="ConsPlusNormal"/>
              <w:jc w:val="center"/>
            </w:pPr>
            <w:r>
              <w:t>5</w:t>
            </w:r>
          </w:p>
        </w:tc>
        <w:tc>
          <w:tcPr>
            <w:tcW w:w="1701" w:type="dxa"/>
          </w:tcPr>
          <w:p w:rsidR="00A40558" w:rsidRDefault="00A40558">
            <w:pPr>
              <w:pStyle w:val="ConsPlusNormal"/>
              <w:jc w:val="center"/>
            </w:pPr>
            <w:r>
              <w:t>4</w:t>
            </w:r>
          </w:p>
        </w:tc>
        <w:tc>
          <w:tcPr>
            <w:tcW w:w="1310" w:type="dxa"/>
          </w:tcPr>
          <w:p w:rsidR="00A40558" w:rsidRDefault="00A40558">
            <w:pPr>
              <w:pStyle w:val="ConsPlusNormal"/>
              <w:jc w:val="center"/>
            </w:pPr>
            <w:r>
              <w:t>4,65</w:t>
            </w:r>
          </w:p>
        </w:tc>
      </w:tr>
    </w:tbl>
    <w:p w:rsidR="00A40558" w:rsidRDefault="00A40558">
      <w:pPr>
        <w:pStyle w:val="ConsPlusNormal"/>
        <w:jc w:val="both"/>
      </w:pPr>
    </w:p>
    <w:p w:rsidR="00A40558" w:rsidRDefault="00A40558">
      <w:pPr>
        <w:pStyle w:val="ConsPlusNormal"/>
        <w:ind w:firstLine="540"/>
        <w:jc w:val="both"/>
      </w:pPr>
      <w:r>
        <w:lastRenderedPageBreak/>
        <w:t>--------------------------------</w:t>
      </w:r>
    </w:p>
    <w:p w:rsidR="00A40558" w:rsidRDefault="00A40558">
      <w:pPr>
        <w:pStyle w:val="ConsPlusNormal"/>
        <w:spacing w:before="220"/>
        <w:ind w:firstLine="540"/>
        <w:jc w:val="both"/>
      </w:pPr>
      <w:r>
        <w:t>В примере заполнения таблицы:</w:t>
      </w:r>
    </w:p>
    <w:p w:rsidR="00A40558" w:rsidRDefault="00A40558">
      <w:pPr>
        <w:pStyle w:val="ConsPlusNormal"/>
        <w:spacing w:before="220"/>
        <w:ind w:firstLine="540"/>
        <w:jc w:val="both"/>
      </w:pPr>
      <w:bookmarkStart w:id="8" w:name="P459"/>
      <w:bookmarkEnd w:id="8"/>
      <w:r>
        <w:t>&lt;*&gt; Вес критерия отбора в итоговом значении приоритетности.</w:t>
      </w:r>
    </w:p>
    <w:p w:rsidR="00A40558" w:rsidRDefault="00A40558">
      <w:pPr>
        <w:pStyle w:val="ConsPlusNormal"/>
        <w:spacing w:before="220"/>
        <w:ind w:firstLine="540"/>
        <w:jc w:val="both"/>
      </w:pPr>
      <w:bookmarkStart w:id="9" w:name="P460"/>
      <w:bookmarkEnd w:id="9"/>
      <w:r>
        <w:t>&lt;**&gt; Шкала оценки по критерию установлена от 0 до 10. Пороговое значение равно 6.</w:t>
      </w:r>
    </w:p>
    <w:p w:rsidR="00A40558" w:rsidRDefault="00A40558">
      <w:pPr>
        <w:pStyle w:val="ConsPlusNormal"/>
        <w:jc w:val="both"/>
      </w:pPr>
    </w:p>
    <w:p w:rsidR="00A40558" w:rsidRDefault="00A40558">
      <w:pPr>
        <w:pStyle w:val="ConsPlusTitle"/>
        <w:jc w:val="center"/>
        <w:outlineLvl w:val="3"/>
      </w:pPr>
      <w:r>
        <w:t>II. Определение значений приоритетности объектов аудита</w:t>
      </w:r>
    </w:p>
    <w:p w:rsidR="00A40558" w:rsidRDefault="00A40558">
      <w:pPr>
        <w:pStyle w:val="ConsPlusTitle"/>
        <w:jc w:val="center"/>
      </w:pPr>
      <w:r>
        <w:t>достоверности бюджетной отчетности</w:t>
      </w:r>
    </w:p>
    <w:p w:rsidR="00A40558" w:rsidRDefault="00A405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1"/>
        <w:gridCol w:w="1574"/>
        <w:gridCol w:w="2041"/>
        <w:gridCol w:w="1814"/>
        <w:gridCol w:w="1587"/>
        <w:gridCol w:w="1474"/>
        <w:gridCol w:w="1701"/>
        <w:gridCol w:w="1306"/>
      </w:tblGrid>
      <w:tr w:rsidR="00A40558">
        <w:tc>
          <w:tcPr>
            <w:tcW w:w="2141" w:type="dxa"/>
            <w:vMerge w:val="restart"/>
          </w:tcPr>
          <w:p w:rsidR="00A40558" w:rsidRDefault="00A40558">
            <w:pPr>
              <w:pStyle w:val="ConsPlusNormal"/>
              <w:jc w:val="center"/>
            </w:pPr>
            <w:r>
              <w:t>Наименование объекта аудита</w:t>
            </w:r>
          </w:p>
        </w:tc>
        <w:tc>
          <w:tcPr>
            <w:tcW w:w="10191" w:type="dxa"/>
            <w:gridSpan w:val="6"/>
          </w:tcPr>
          <w:p w:rsidR="00A40558" w:rsidRDefault="00A40558">
            <w:pPr>
              <w:pStyle w:val="ConsPlusNormal"/>
              <w:jc w:val="center"/>
            </w:pPr>
            <w:r>
              <w:t>Оценка по критерию отбора:</w:t>
            </w:r>
          </w:p>
        </w:tc>
        <w:tc>
          <w:tcPr>
            <w:tcW w:w="1306" w:type="dxa"/>
            <w:vMerge w:val="restart"/>
          </w:tcPr>
          <w:p w:rsidR="00A40558" w:rsidRDefault="00A40558">
            <w:pPr>
              <w:pStyle w:val="ConsPlusNormal"/>
              <w:jc w:val="center"/>
            </w:pPr>
            <w:r>
              <w:t>Итоговое значение</w:t>
            </w:r>
          </w:p>
        </w:tc>
      </w:tr>
      <w:tr w:rsidR="00A40558">
        <w:tc>
          <w:tcPr>
            <w:tcW w:w="2141" w:type="dxa"/>
            <w:vMerge/>
          </w:tcPr>
          <w:p w:rsidR="00A40558" w:rsidRDefault="00A40558"/>
        </w:tc>
        <w:tc>
          <w:tcPr>
            <w:tcW w:w="1574" w:type="dxa"/>
          </w:tcPr>
          <w:p w:rsidR="00A40558" w:rsidRDefault="00A40558">
            <w:pPr>
              <w:pStyle w:val="ConsPlusNormal"/>
              <w:jc w:val="center"/>
            </w:pPr>
            <w:r>
              <w:t>объем активов (обязательств) объекта аудита в проверяемом периоде</w:t>
            </w:r>
          </w:p>
        </w:tc>
        <w:tc>
          <w:tcPr>
            <w:tcW w:w="2041" w:type="dxa"/>
          </w:tcPr>
          <w:p w:rsidR="00A40558" w:rsidRDefault="00A40558">
            <w:pPr>
              <w:pStyle w:val="ConsPlusNormal"/>
              <w:jc w:val="center"/>
            </w:pPr>
            <w:r>
              <w:t>существенность нарушений (недостатков) в сфере бюджетного учета и отчетности, выявленных органами государственного (муниципального) финансового контроля за период времени, прошедший с момента предыдущей аудиторской проверки</w:t>
            </w:r>
          </w:p>
        </w:tc>
        <w:tc>
          <w:tcPr>
            <w:tcW w:w="1814" w:type="dxa"/>
          </w:tcPr>
          <w:p w:rsidR="00A40558" w:rsidRDefault="00A40558">
            <w:pPr>
              <w:pStyle w:val="ConsPlusNormal"/>
              <w:jc w:val="center"/>
            </w:pPr>
            <w:r>
              <w:t>полнота и своевременность исполнения аудиторских рекомендаций, выданных по результатам предыдущих аудиторских проверок достоверности бюджетной отчетности</w:t>
            </w:r>
          </w:p>
        </w:tc>
        <w:tc>
          <w:tcPr>
            <w:tcW w:w="1587" w:type="dxa"/>
          </w:tcPr>
          <w:p w:rsidR="00A40558" w:rsidRDefault="00A40558">
            <w:pPr>
              <w:pStyle w:val="ConsPlusNormal"/>
              <w:jc w:val="center"/>
            </w:pPr>
            <w:r>
              <w:t>период, прошедший с момента окончания предыдущей аудиторской проверки</w:t>
            </w:r>
          </w:p>
        </w:tc>
        <w:tc>
          <w:tcPr>
            <w:tcW w:w="1474" w:type="dxa"/>
          </w:tcPr>
          <w:p w:rsidR="00A40558" w:rsidRDefault="00A40558">
            <w:pPr>
              <w:pStyle w:val="ConsPlusNormal"/>
              <w:jc w:val="center"/>
            </w:pPr>
            <w:r>
              <w:t>организация внутреннего контроля ведения бюджетного учета и составления бюджетной отчетности</w:t>
            </w:r>
          </w:p>
        </w:tc>
        <w:tc>
          <w:tcPr>
            <w:tcW w:w="1701" w:type="dxa"/>
          </w:tcPr>
          <w:p w:rsidR="00A40558" w:rsidRDefault="00A40558">
            <w:pPr>
              <w:pStyle w:val="ConsPlusNormal"/>
              <w:jc w:val="center"/>
            </w:pPr>
            <w:r>
              <w:t>опыт и квалификация сотрудников, осуществляющих ведение бюджетного учета и отчетности</w:t>
            </w:r>
          </w:p>
        </w:tc>
        <w:tc>
          <w:tcPr>
            <w:tcW w:w="1306" w:type="dxa"/>
            <w:vMerge/>
          </w:tcPr>
          <w:p w:rsidR="00A40558" w:rsidRDefault="00A40558"/>
        </w:tc>
      </w:tr>
      <w:tr w:rsidR="00A40558">
        <w:tc>
          <w:tcPr>
            <w:tcW w:w="2141" w:type="dxa"/>
            <w:vMerge/>
          </w:tcPr>
          <w:p w:rsidR="00A40558" w:rsidRDefault="00A40558"/>
        </w:tc>
        <w:tc>
          <w:tcPr>
            <w:tcW w:w="1574" w:type="dxa"/>
          </w:tcPr>
          <w:p w:rsidR="00A40558" w:rsidRDefault="00A40558">
            <w:pPr>
              <w:pStyle w:val="ConsPlusNormal"/>
              <w:jc w:val="center"/>
            </w:pPr>
            <w:r>
              <w:t xml:space="preserve">33% </w:t>
            </w:r>
            <w:hyperlink w:anchor="P523" w:history="1">
              <w:r>
                <w:rPr>
                  <w:color w:val="0000FF"/>
                </w:rPr>
                <w:t>&lt;*&gt;</w:t>
              </w:r>
            </w:hyperlink>
          </w:p>
        </w:tc>
        <w:tc>
          <w:tcPr>
            <w:tcW w:w="2041" w:type="dxa"/>
          </w:tcPr>
          <w:p w:rsidR="00A40558" w:rsidRDefault="00A40558">
            <w:pPr>
              <w:pStyle w:val="ConsPlusNormal"/>
              <w:jc w:val="center"/>
            </w:pPr>
            <w:r>
              <w:t>26%</w:t>
            </w:r>
          </w:p>
        </w:tc>
        <w:tc>
          <w:tcPr>
            <w:tcW w:w="1814" w:type="dxa"/>
          </w:tcPr>
          <w:p w:rsidR="00A40558" w:rsidRDefault="00A40558">
            <w:pPr>
              <w:pStyle w:val="ConsPlusNormal"/>
              <w:jc w:val="center"/>
            </w:pPr>
            <w:r>
              <w:t>18%</w:t>
            </w:r>
          </w:p>
        </w:tc>
        <w:tc>
          <w:tcPr>
            <w:tcW w:w="1587" w:type="dxa"/>
          </w:tcPr>
          <w:p w:rsidR="00A40558" w:rsidRDefault="00A40558">
            <w:pPr>
              <w:pStyle w:val="ConsPlusNormal"/>
              <w:jc w:val="center"/>
            </w:pPr>
            <w:r>
              <w:t>13%</w:t>
            </w:r>
          </w:p>
        </w:tc>
        <w:tc>
          <w:tcPr>
            <w:tcW w:w="1474" w:type="dxa"/>
          </w:tcPr>
          <w:p w:rsidR="00A40558" w:rsidRDefault="00A40558">
            <w:pPr>
              <w:pStyle w:val="ConsPlusNormal"/>
              <w:jc w:val="center"/>
            </w:pPr>
            <w:r>
              <w:t>7%</w:t>
            </w:r>
          </w:p>
        </w:tc>
        <w:tc>
          <w:tcPr>
            <w:tcW w:w="1701" w:type="dxa"/>
          </w:tcPr>
          <w:p w:rsidR="00A40558" w:rsidRDefault="00A40558">
            <w:pPr>
              <w:pStyle w:val="ConsPlusNormal"/>
              <w:jc w:val="center"/>
            </w:pPr>
            <w:r>
              <w:t>3%</w:t>
            </w:r>
          </w:p>
        </w:tc>
        <w:tc>
          <w:tcPr>
            <w:tcW w:w="1306" w:type="dxa"/>
            <w:vMerge/>
          </w:tcPr>
          <w:p w:rsidR="00A40558" w:rsidRDefault="00A40558"/>
        </w:tc>
      </w:tr>
      <w:tr w:rsidR="00A40558">
        <w:tc>
          <w:tcPr>
            <w:tcW w:w="2141" w:type="dxa"/>
          </w:tcPr>
          <w:p w:rsidR="00A40558" w:rsidRDefault="00A40558">
            <w:pPr>
              <w:pStyle w:val="ConsPlusNormal"/>
              <w:jc w:val="center"/>
            </w:pPr>
            <w:r>
              <w:t>1</w:t>
            </w:r>
          </w:p>
        </w:tc>
        <w:tc>
          <w:tcPr>
            <w:tcW w:w="1574" w:type="dxa"/>
          </w:tcPr>
          <w:p w:rsidR="00A40558" w:rsidRDefault="00A40558">
            <w:pPr>
              <w:pStyle w:val="ConsPlusNormal"/>
              <w:jc w:val="center"/>
            </w:pPr>
            <w:r>
              <w:t>2</w:t>
            </w:r>
          </w:p>
        </w:tc>
        <w:tc>
          <w:tcPr>
            <w:tcW w:w="2041" w:type="dxa"/>
          </w:tcPr>
          <w:p w:rsidR="00A40558" w:rsidRDefault="00A40558">
            <w:pPr>
              <w:pStyle w:val="ConsPlusNormal"/>
              <w:jc w:val="center"/>
            </w:pPr>
            <w:r>
              <w:t>3</w:t>
            </w:r>
          </w:p>
        </w:tc>
        <w:tc>
          <w:tcPr>
            <w:tcW w:w="1814" w:type="dxa"/>
          </w:tcPr>
          <w:p w:rsidR="00A40558" w:rsidRDefault="00A40558">
            <w:pPr>
              <w:pStyle w:val="ConsPlusNormal"/>
              <w:jc w:val="center"/>
            </w:pPr>
            <w:r>
              <w:t>4</w:t>
            </w:r>
          </w:p>
        </w:tc>
        <w:tc>
          <w:tcPr>
            <w:tcW w:w="1587" w:type="dxa"/>
          </w:tcPr>
          <w:p w:rsidR="00A40558" w:rsidRDefault="00A40558">
            <w:pPr>
              <w:pStyle w:val="ConsPlusNormal"/>
              <w:jc w:val="center"/>
            </w:pPr>
            <w:r>
              <w:t>5</w:t>
            </w:r>
          </w:p>
        </w:tc>
        <w:tc>
          <w:tcPr>
            <w:tcW w:w="1474" w:type="dxa"/>
          </w:tcPr>
          <w:p w:rsidR="00A40558" w:rsidRDefault="00A40558">
            <w:pPr>
              <w:pStyle w:val="ConsPlusNormal"/>
              <w:jc w:val="center"/>
            </w:pPr>
            <w:r>
              <w:t>6</w:t>
            </w:r>
          </w:p>
        </w:tc>
        <w:tc>
          <w:tcPr>
            <w:tcW w:w="1701" w:type="dxa"/>
          </w:tcPr>
          <w:p w:rsidR="00A40558" w:rsidRDefault="00A40558">
            <w:pPr>
              <w:pStyle w:val="ConsPlusNormal"/>
              <w:jc w:val="center"/>
            </w:pPr>
            <w:r>
              <w:t>7</w:t>
            </w:r>
          </w:p>
        </w:tc>
        <w:tc>
          <w:tcPr>
            <w:tcW w:w="1306" w:type="dxa"/>
          </w:tcPr>
          <w:p w:rsidR="00A40558" w:rsidRDefault="00A40558">
            <w:pPr>
              <w:pStyle w:val="ConsPlusNormal"/>
              <w:jc w:val="center"/>
            </w:pPr>
            <w:r>
              <w:t>8</w:t>
            </w:r>
          </w:p>
        </w:tc>
      </w:tr>
      <w:tr w:rsidR="00A40558">
        <w:tc>
          <w:tcPr>
            <w:tcW w:w="2141" w:type="dxa"/>
          </w:tcPr>
          <w:p w:rsidR="00A40558" w:rsidRDefault="00A40558">
            <w:pPr>
              <w:pStyle w:val="ConsPlusNormal"/>
            </w:pPr>
            <w:r>
              <w:lastRenderedPageBreak/>
              <w:t>Объект аудита N 1</w:t>
            </w:r>
          </w:p>
        </w:tc>
        <w:tc>
          <w:tcPr>
            <w:tcW w:w="1574" w:type="dxa"/>
          </w:tcPr>
          <w:p w:rsidR="00A40558" w:rsidRDefault="00A40558">
            <w:pPr>
              <w:pStyle w:val="ConsPlusNormal"/>
              <w:jc w:val="center"/>
            </w:pPr>
            <w:r>
              <w:t xml:space="preserve">7 </w:t>
            </w:r>
            <w:hyperlink w:anchor="P524" w:history="1">
              <w:r>
                <w:rPr>
                  <w:color w:val="0000FF"/>
                </w:rPr>
                <w:t>&lt;**&gt;</w:t>
              </w:r>
            </w:hyperlink>
          </w:p>
        </w:tc>
        <w:tc>
          <w:tcPr>
            <w:tcW w:w="2041" w:type="dxa"/>
          </w:tcPr>
          <w:p w:rsidR="00A40558" w:rsidRDefault="00A40558">
            <w:pPr>
              <w:pStyle w:val="ConsPlusNormal"/>
              <w:jc w:val="center"/>
            </w:pPr>
            <w:r>
              <w:t>5</w:t>
            </w:r>
          </w:p>
        </w:tc>
        <w:tc>
          <w:tcPr>
            <w:tcW w:w="1814" w:type="dxa"/>
          </w:tcPr>
          <w:p w:rsidR="00A40558" w:rsidRDefault="00A40558">
            <w:pPr>
              <w:pStyle w:val="ConsPlusNormal"/>
              <w:jc w:val="center"/>
            </w:pPr>
            <w:r>
              <w:t>9</w:t>
            </w:r>
          </w:p>
        </w:tc>
        <w:tc>
          <w:tcPr>
            <w:tcW w:w="1587" w:type="dxa"/>
          </w:tcPr>
          <w:p w:rsidR="00A40558" w:rsidRDefault="00A40558">
            <w:pPr>
              <w:pStyle w:val="ConsPlusNormal"/>
              <w:jc w:val="center"/>
            </w:pPr>
            <w:r>
              <w:t>2</w:t>
            </w:r>
          </w:p>
        </w:tc>
        <w:tc>
          <w:tcPr>
            <w:tcW w:w="1474" w:type="dxa"/>
          </w:tcPr>
          <w:p w:rsidR="00A40558" w:rsidRDefault="00A40558">
            <w:pPr>
              <w:pStyle w:val="ConsPlusNormal"/>
              <w:jc w:val="center"/>
            </w:pPr>
            <w:r>
              <w:t>9</w:t>
            </w:r>
          </w:p>
        </w:tc>
        <w:tc>
          <w:tcPr>
            <w:tcW w:w="1701" w:type="dxa"/>
          </w:tcPr>
          <w:p w:rsidR="00A40558" w:rsidRDefault="00A40558">
            <w:pPr>
              <w:pStyle w:val="ConsPlusNormal"/>
              <w:jc w:val="center"/>
            </w:pPr>
            <w:r>
              <w:t>5</w:t>
            </w:r>
          </w:p>
        </w:tc>
        <w:tc>
          <w:tcPr>
            <w:tcW w:w="1306" w:type="dxa"/>
          </w:tcPr>
          <w:p w:rsidR="00A40558" w:rsidRDefault="00A40558">
            <w:pPr>
              <w:pStyle w:val="ConsPlusNormal"/>
              <w:jc w:val="center"/>
            </w:pPr>
            <w:r>
              <w:t>6,27</w:t>
            </w:r>
          </w:p>
        </w:tc>
      </w:tr>
      <w:tr w:rsidR="00A40558">
        <w:tc>
          <w:tcPr>
            <w:tcW w:w="2141" w:type="dxa"/>
          </w:tcPr>
          <w:p w:rsidR="00A40558" w:rsidRDefault="00A40558">
            <w:pPr>
              <w:pStyle w:val="ConsPlusNormal"/>
            </w:pPr>
            <w:r>
              <w:t>Объект аудита N 2</w:t>
            </w:r>
          </w:p>
        </w:tc>
        <w:tc>
          <w:tcPr>
            <w:tcW w:w="1574" w:type="dxa"/>
          </w:tcPr>
          <w:p w:rsidR="00A40558" w:rsidRDefault="00A40558">
            <w:pPr>
              <w:pStyle w:val="ConsPlusNormal"/>
              <w:jc w:val="center"/>
            </w:pPr>
            <w:r>
              <w:t>3</w:t>
            </w:r>
          </w:p>
        </w:tc>
        <w:tc>
          <w:tcPr>
            <w:tcW w:w="2041" w:type="dxa"/>
          </w:tcPr>
          <w:p w:rsidR="00A40558" w:rsidRDefault="00A40558">
            <w:pPr>
              <w:pStyle w:val="ConsPlusNormal"/>
              <w:jc w:val="center"/>
            </w:pPr>
            <w:r>
              <w:t>6</w:t>
            </w:r>
          </w:p>
        </w:tc>
        <w:tc>
          <w:tcPr>
            <w:tcW w:w="1814" w:type="dxa"/>
          </w:tcPr>
          <w:p w:rsidR="00A40558" w:rsidRDefault="00A40558">
            <w:pPr>
              <w:pStyle w:val="ConsPlusNormal"/>
              <w:jc w:val="center"/>
            </w:pPr>
            <w:r>
              <w:t>6</w:t>
            </w:r>
          </w:p>
        </w:tc>
        <w:tc>
          <w:tcPr>
            <w:tcW w:w="1587" w:type="dxa"/>
          </w:tcPr>
          <w:p w:rsidR="00A40558" w:rsidRDefault="00A40558">
            <w:pPr>
              <w:pStyle w:val="ConsPlusNormal"/>
              <w:jc w:val="center"/>
            </w:pPr>
            <w:r>
              <w:t>9</w:t>
            </w:r>
          </w:p>
        </w:tc>
        <w:tc>
          <w:tcPr>
            <w:tcW w:w="1474" w:type="dxa"/>
          </w:tcPr>
          <w:p w:rsidR="00A40558" w:rsidRDefault="00A40558">
            <w:pPr>
              <w:pStyle w:val="ConsPlusNormal"/>
              <w:jc w:val="center"/>
            </w:pPr>
            <w:r>
              <w:t>7</w:t>
            </w:r>
          </w:p>
        </w:tc>
        <w:tc>
          <w:tcPr>
            <w:tcW w:w="1701" w:type="dxa"/>
          </w:tcPr>
          <w:p w:rsidR="00A40558" w:rsidRDefault="00A40558">
            <w:pPr>
              <w:pStyle w:val="ConsPlusNormal"/>
              <w:jc w:val="center"/>
            </w:pPr>
            <w:r>
              <w:t>8</w:t>
            </w:r>
          </w:p>
        </w:tc>
        <w:tc>
          <w:tcPr>
            <w:tcW w:w="1306" w:type="dxa"/>
          </w:tcPr>
          <w:p w:rsidR="00A40558" w:rsidRDefault="00A40558">
            <w:pPr>
              <w:pStyle w:val="ConsPlusNormal"/>
              <w:jc w:val="center"/>
            </w:pPr>
            <w:r>
              <w:t>5,53</w:t>
            </w:r>
          </w:p>
        </w:tc>
      </w:tr>
      <w:tr w:rsidR="00A40558">
        <w:tc>
          <w:tcPr>
            <w:tcW w:w="2141" w:type="dxa"/>
          </w:tcPr>
          <w:p w:rsidR="00A40558" w:rsidRDefault="00A40558">
            <w:pPr>
              <w:pStyle w:val="ConsPlusNormal"/>
            </w:pPr>
            <w:r>
              <w:t>Объект аудита N 3</w:t>
            </w:r>
          </w:p>
        </w:tc>
        <w:tc>
          <w:tcPr>
            <w:tcW w:w="1574" w:type="dxa"/>
          </w:tcPr>
          <w:p w:rsidR="00A40558" w:rsidRDefault="00A40558">
            <w:pPr>
              <w:pStyle w:val="ConsPlusNormal"/>
              <w:jc w:val="center"/>
            </w:pPr>
            <w:r>
              <w:t>9</w:t>
            </w:r>
          </w:p>
        </w:tc>
        <w:tc>
          <w:tcPr>
            <w:tcW w:w="2041" w:type="dxa"/>
          </w:tcPr>
          <w:p w:rsidR="00A40558" w:rsidRDefault="00A40558">
            <w:pPr>
              <w:pStyle w:val="ConsPlusNormal"/>
              <w:jc w:val="center"/>
            </w:pPr>
            <w:r>
              <w:t>6</w:t>
            </w:r>
          </w:p>
        </w:tc>
        <w:tc>
          <w:tcPr>
            <w:tcW w:w="1814" w:type="dxa"/>
          </w:tcPr>
          <w:p w:rsidR="00A40558" w:rsidRDefault="00A40558">
            <w:pPr>
              <w:pStyle w:val="ConsPlusNormal"/>
              <w:jc w:val="center"/>
            </w:pPr>
            <w:r>
              <w:t>4</w:t>
            </w:r>
          </w:p>
        </w:tc>
        <w:tc>
          <w:tcPr>
            <w:tcW w:w="1587" w:type="dxa"/>
          </w:tcPr>
          <w:p w:rsidR="00A40558" w:rsidRDefault="00A40558">
            <w:pPr>
              <w:pStyle w:val="ConsPlusNormal"/>
              <w:jc w:val="center"/>
            </w:pPr>
            <w:r>
              <w:t>7</w:t>
            </w:r>
          </w:p>
        </w:tc>
        <w:tc>
          <w:tcPr>
            <w:tcW w:w="1474" w:type="dxa"/>
          </w:tcPr>
          <w:p w:rsidR="00A40558" w:rsidRDefault="00A40558">
            <w:pPr>
              <w:pStyle w:val="ConsPlusNormal"/>
              <w:jc w:val="center"/>
            </w:pPr>
            <w:r>
              <w:t>5</w:t>
            </w:r>
          </w:p>
        </w:tc>
        <w:tc>
          <w:tcPr>
            <w:tcW w:w="1701" w:type="dxa"/>
          </w:tcPr>
          <w:p w:rsidR="00A40558" w:rsidRDefault="00A40558">
            <w:pPr>
              <w:pStyle w:val="ConsPlusNormal"/>
              <w:jc w:val="center"/>
            </w:pPr>
            <w:r>
              <w:t>4</w:t>
            </w:r>
          </w:p>
        </w:tc>
        <w:tc>
          <w:tcPr>
            <w:tcW w:w="1306" w:type="dxa"/>
          </w:tcPr>
          <w:p w:rsidR="00A40558" w:rsidRDefault="00A40558">
            <w:pPr>
              <w:pStyle w:val="ConsPlusNormal"/>
              <w:jc w:val="center"/>
            </w:pPr>
            <w:r>
              <w:t>6,63</w:t>
            </w:r>
          </w:p>
        </w:tc>
      </w:tr>
      <w:tr w:rsidR="00A40558">
        <w:tc>
          <w:tcPr>
            <w:tcW w:w="2141" w:type="dxa"/>
          </w:tcPr>
          <w:p w:rsidR="00A40558" w:rsidRDefault="00A40558">
            <w:pPr>
              <w:pStyle w:val="ConsPlusNormal"/>
            </w:pPr>
            <w:r>
              <w:t>.....</w:t>
            </w:r>
          </w:p>
        </w:tc>
        <w:tc>
          <w:tcPr>
            <w:tcW w:w="1574" w:type="dxa"/>
          </w:tcPr>
          <w:p w:rsidR="00A40558" w:rsidRDefault="00A40558">
            <w:pPr>
              <w:pStyle w:val="ConsPlusNormal"/>
            </w:pPr>
          </w:p>
        </w:tc>
        <w:tc>
          <w:tcPr>
            <w:tcW w:w="2041" w:type="dxa"/>
          </w:tcPr>
          <w:p w:rsidR="00A40558" w:rsidRDefault="00A40558">
            <w:pPr>
              <w:pStyle w:val="ConsPlusNormal"/>
            </w:pPr>
          </w:p>
        </w:tc>
        <w:tc>
          <w:tcPr>
            <w:tcW w:w="1814" w:type="dxa"/>
          </w:tcPr>
          <w:p w:rsidR="00A40558" w:rsidRDefault="00A40558">
            <w:pPr>
              <w:pStyle w:val="ConsPlusNormal"/>
            </w:pPr>
          </w:p>
        </w:tc>
        <w:tc>
          <w:tcPr>
            <w:tcW w:w="1587" w:type="dxa"/>
          </w:tcPr>
          <w:p w:rsidR="00A40558" w:rsidRDefault="00A40558">
            <w:pPr>
              <w:pStyle w:val="ConsPlusNormal"/>
            </w:pPr>
          </w:p>
        </w:tc>
        <w:tc>
          <w:tcPr>
            <w:tcW w:w="1474" w:type="dxa"/>
          </w:tcPr>
          <w:p w:rsidR="00A40558" w:rsidRDefault="00A40558">
            <w:pPr>
              <w:pStyle w:val="ConsPlusNormal"/>
            </w:pPr>
          </w:p>
        </w:tc>
        <w:tc>
          <w:tcPr>
            <w:tcW w:w="1701" w:type="dxa"/>
          </w:tcPr>
          <w:p w:rsidR="00A40558" w:rsidRDefault="00A40558">
            <w:pPr>
              <w:pStyle w:val="ConsPlusNormal"/>
            </w:pPr>
          </w:p>
        </w:tc>
        <w:tc>
          <w:tcPr>
            <w:tcW w:w="1306" w:type="dxa"/>
          </w:tcPr>
          <w:p w:rsidR="00A40558" w:rsidRDefault="00A40558">
            <w:pPr>
              <w:pStyle w:val="ConsPlusNormal"/>
            </w:pPr>
          </w:p>
        </w:tc>
      </w:tr>
    </w:tbl>
    <w:p w:rsidR="00A40558" w:rsidRDefault="00A40558">
      <w:pPr>
        <w:sectPr w:rsidR="00A40558">
          <w:pgSz w:w="16838" w:h="11905" w:orient="landscape"/>
          <w:pgMar w:top="1701" w:right="1134" w:bottom="850" w:left="1134" w:header="0" w:footer="0" w:gutter="0"/>
          <w:cols w:space="720"/>
        </w:sectPr>
      </w:pPr>
    </w:p>
    <w:p w:rsidR="00A40558" w:rsidRDefault="00A40558">
      <w:pPr>
        <w:pStyle w:val="ConsPlusNormal"/>
        <w:jc w:val="both"/>
      </w:pPr>
    </w:p>
    <w:p w:rsidR="00A40558" w:rsidRDefault="00A40558">
      <w:pPr>
        <w:pStyle w:val="ConsPlusNormal"/>
        <w:ind w:firstLine="540"/>
        <w:jc w:val="both"/>
      </w:pPr>
      <w:r>
        <w:t>--------------------------------</w:t>
      </w:r>
    </w:p>
    <w:p w:rsidR="00A40558" w:rsidRDefault="00A40558">
      <w:pPr>
        <w:pStyle w:val="ConsPlusNormal"/>
        <w:spacing w:before="220"/>
        <w:ind w:firstLine="540"/>
        <w:jc w:val="both"/>
      </w:pPr>
      <w:r>
        <w:t>В примере заполнения таблицы:</w:t>
      </w:r>
    </w:p>
    <w:p w:rsidR="00A40558" w:rsidRDefault="00A40558">
      <w:pPr>
        <w:pStyle w:val="ConsPlusNormal"/>
        <w:spacing w:before="220"/>
        <w:ind w:firstLine="540"/>
        <w:jc w:val="both"/>
      </w:pPr>
      <w:bookmarkStart w:id="10" w:name="P523"/>
      <w:bookmarkEnd w:id="10"/>
      <w:r>
        <w:t>&lt;*&gt; Вес критерия отбора в итоговом значении приоритетности.</w:t>
      </w:r>
    </w:p>
    <w:p w:rsidR="00A40558" w:rsidRDefault="00A40558">
      <w:pPr>
        <w:pStyle w:val="ConsPlusNormal"/>
        <w:spacing w:before="220"/>
        <w:ind w:firstLine="540"/>
        <w:jc w:val="both"/>
      </w:pPr>
      <w:bookmarkStart w:id="11" w:name="P524"/>
      <w:bookmarkEnd w:id="11"/>
      <w:r>
        <w:t>&lt;**&gt; Шкала оценки по критерию установлена от 0 до 10. Пороговое значение равно 6.</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1"/>
      </w:pPr>
      <w:r>
        <w:t>Приложение N 2</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pStyle w:val="ConsPlusNonformat"/>
        <w:jc w:val="both"/>
      </w:pPr>
      <w:r>
        <w:t xml:space="preserve">                                                     УТВЕРЖДАЮ</w:t>
      </w:r>
    </w:p>
    <w:p w:rsidR="00A40558" w:rsidRDefault="00A40558">
      <w:pPr>
        <w:pStyle w:val="ConsPlusNonformat"/>
        <w:jc w:val="both"/>
      </w:pPr>
      <w:r>
        <w:t xml:space="preserve">                                        Руководитель</w:t>
      </w:r>
    </w:p>
    <w:p w:rsidR="00A40558" w:rsidRDefault="00A40558">
      <w:pPr>
        <w:pStyle w:val="ConsPlusNonformat"/>
        <w:jc w:val="both"/>
      </w:pPr>
      <w:r>
        <w:t xml:space="preserve">                                        ___________________________________</w:t>
      </w:r>
    </w:p>
    <w:p w:rsidR="00A40558" w:rsidRDefault="00A40558">
      <w:pPr>
        <w:pStyle w:val="ConsPlusNonformat"/>
        <w:jc w:val="both"/>
      </w:pPr>
      <w:r>
        <w:t xml:space="preserve">                                         (наименование субъекта внутреннего</w:t>
      </w:r>
    </w:p>
    <w:p w:rsidR="00A40558" w:rsidRDefault="00A40558">
      <w:pPr>
        <w:pStyle w:val="ConsPlusNonformat"/>
        <w:jc w:val="both"/>
      </w:pPr>
      <w:r>
        <w:t xml:space="preserve">                                                финансового аудита)</w:t>
      </w:r>
    </w:p>
    <w:p w:rsidR="00A40558" w:rsidRDefault="00A40558">
      <w:pPr>
        <w:pStyle w:val="ConsPlusNonformat"/>
        <w:jc w:val="both"/>
      </w:pPr>
      <w:r>
        <w:t xml:space="preserve">                                        ___________ _______________________</w:t>
      </w:r>
    </w:p>
    <w:p w:rsidR="00A40558" w:rsidRDefault="00A40558">
      <w:pPr>
        <w:pStyle w:val="ConsPlusNonformat"/>
        <w:jc w:val="both"/>
      </w:pPr>
      <w:r>
        <w:t xml:space="preserve">                                         (подпись)   (расшифровка подписи)</w:t>
      </w:r>
    </w:p>
    <w:p w:rsidR="00A40558" w:rsidRDefault="00A40558">
      <w:pPr>
        <w:pStyle w:val="ConsPlusNonformat"/>
        <w:jc w:val="both"/>
      </w:pPr>
      <w:r>
        <w:t xml:space="preserve">                                                             Дата</w:t>
      </w:r>
    </w:p>
    <w:p w:rsidR="00A40558" w:rsidRDefault="00A40558">
      <w:pPr>
        <w:pStyle w:val="ConsPlusNonformat"/>
        <w:jc w:val="both"/>
      </w:pPr>
    </w:p>
    <w:p w:rsidR="00A40558" w:rsidRDefault="00A40558">
      <w:pPr>
        <w:pStyle w:val="ConsPlusNonformat"/>
        <w:jc w:val="both"/>
      </w:pPr>
      <w:bookmarkStart w:id="12" w:name="P544"/>
      <w:bookmarkEnd w:id="12"/>
      <w:r>
        <w:t xml:space="preserve">                             Программа аудита</w:t>
      </w:r>
    </w:p>
    <w:p w:rsidR="00A40558" w:rsidRDefault="00A40558">
      <w:pPr>
        <w:pStyle w:val="ConsPlusNonformat"/>
        <w:jc w:val="both"/>
      </w:pPr>
    </w:p>
    <w:p w:rsidR="00A40558" w:rsidRDefault="00A40558">
      <w:pPr>
        <w:pStyle w:val="ConsPlusNonformat"/>
        <w:jc w:val="both"/>
      </w:pPr>
      <w:r>
        <w:t xml:space="preserve">                     _________________________________</w:t>
      </w:r>
    </w:p>
    <w:p w:rsidR="00A40558" w:rsidRDefault="00A40558">
      <w:pPr>
        <w:pStyle w:val="ConsPlusNonformat"/>
        <w:jc w:val="both"/>
      </w:pPr>
      <w:r>
        <w:t xml:space="preserve">                        (тема аудиторской проверки)</w:t>
      </w:r>
    </w:p>
    <w:p w:rsidR="00A40558" w:rsidRDefault="00A40558">
      <w:pPr>
        <w:pStyle w:val="ConsPlusNonformat"/>
        <w:jc w:val="both"/>
      </w:pPr>
    </w:p>
    <w:p w:rsidR="00A40558" w:rsidRDefault="00A40558">
      <w:pPr>
        <w:pStyle w:val="ConsPlusNonformat"/>
        <w:jc w:val="both"/>
      </w:pPr>
      <w:r>
        <w:t>1. Объекты аудита: ________________________________________________________</w:t>
      </w:r>
    </w:p>
    <w:p w:rsidR="00A40558" w:rsidRDefault="00A40558">
      <w:pPr>
        <w:pStyle w:val="ConsPlusNonformat"/>
        <w:jc w:val="both"/>
      </w:pPr>
      <w:r>
        <w:t>2. Основание для проведения аудиторской проверки: _________________________</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(реквизиты решения о назначении аудиторской проверки, N пункта плана</w:t>
      </w:r>
    </w:p>
    <w:p w:rsidR="00A40558" w:rsidRDefault="00A40558">
      <w:pPr>
        <w:pStyle w:val="ConsPlusNonformat"/>
        <w:jc w:val="both"/>
      </w:pPr>
      <w:r>
        <w:t xml:space="preserve">                      внутреннего финансового аудита)</w:t>
      </w:r>
    </w:p>
    <w:p w:rsidR="00A40558" w:rsidRDefault="00A40558">
      <w:pPr>
        <w:pStyle w:val="ConsPlusNonformat"/>
        <w:jc w:val="both"/>
      </w:pPr>
      <w:r>
        <w:t>3. Вид аудиторской проверки: ______________________________________________</w:t>
      </w:r>
    </w:p>
    <w:p w:rsidR="00A40558" w:rsidRDefault="00A40558">
      <w:pPr>
        <w:pStyle w:val="ConsPlusNonformat"/>
        <w:jc w:val="both"/>
      </w:pPr>
      <w:r>
        <w:t>4. Срок проведения аудиторской проверки: __________________________________</w:t>
      </w:r>
    </w:p>
    <w:p w:rsidR="00A40558" w:rsidRDefault="00A40558">
      <w:pPr>
        <w:pStyle w:val="ConsPlusNonformat"/>
        <w:jc w:val="both"/>
      </w:pPr>
      <w:r>
        <w:t>5. Перечень вопросов, подлежащих к изучению в ходе аудиторской проверки:</w:t>
      </w:r>
    </w:p>
    <w:p w:rsidR="00A40558" w:rsidRDefault="00A40558">
      <w:pPr>
        <w:pStyle w:val="ConsPlusNonformat"/>
        <w:jc w:val="both"/>
      </w:pPr>
      <w:r>
        <w:t>5.1. ______________________________________________________________________</w:t>
      </w:r>
    </w:p>
    <w:p w:rsidR="00A40558" w:rsidRDefault="00A40558">
      <w:pPr>
        <w:pStyle w:val="ConsPlusNonformat"/>
        <w:jc w:val="both"/>
      </w:pPr>
      <w:r>
        <w:t>5.2. ______________________________________________________________________</w:t>
      </w:r>
    </w:p>
    <w:p w:rsidR="00A40558" w:rsidRDefault="00A40558">
      <w:pPr>
        <w:pStyle w:val="ConsPlusNonformat"/>
        <w:jc w:val="both"/>
      </w:pPr>
      <w:r>
        <w:t>5.3. ______________________________________________________________________</w:t>
      </w:r>
    </w:p>
    <w:p w:rsidR="00A40558" w:rsidRDefault="00A40558">
      <w:pPr>
        <w:pStyle w:val="ConsPlusNonformat"/>
        <w:jc w:val="both"/>
      </w:pPr>
      <w:r>
        <w:t>6. Описание аудиторских процедур:</w:t>
      </w:r>
    </w:p>
    <w:p w:rsidR="00A40558" w:rsidRDefault="00A40558">
      <w:pPr>
        <w:pStyle w:val="ConsPlusNonformat"/>
        <w:jc w:val="both"/>
      </w:pPr>
      <w:r>
        <w:t>6.1. ______________________________________________________________________</w:t>
      </w:r>
    </w:p>
    <w:p w:rsidR="00A40558" w:rsidRDefault="00A40558">
      <w:pPr>
        <w:pStyle w:val="ConsPlusNonformat"/>
        <w:jc w:val="both"/>
      </w:pPr>
      <w:r>
        <w:t>6.2. ______________________________________________________________________</w:t>
      </w:r>
    </w:p>
    <w:p w:rsidR="00A40558" w:rsidRDefault="00A40558">
      <w:pPr>
        <w:pStyle w:val="ConsPlusNonformat"/>
        <w:jc w:val="both"/>
      </w:pPr>
      <w:r>
        <w:t>7. Ответственные исполнители:</w:t>
      </w:r>
    </w:p>
    <w:p w:rsidR="00A40558" w:rsidRDefault="00A40558">
      <w:pPr>
        <w:pStyle w:val="ConsPlusNonformat"/>
        <w:jc w:val="both"/>
      </w:pPr>
      <w:r>
        <w:t>7.1. ______________________________________________________________________</w:t>
      </w:r>
    </w:p>
    <w:p w:rsidR="00A40558" w:rsidRDefault="00A40558">
      <w:pPr>
        <w:pStyle w:val="ConsPlusNonformat"/>
        <w:jc w:val="both"/>
      </w:pPr>
      <w:r>
        <w:t>7.2. ______________________________________________________________________</w:t>
      </w:r>
    </w:p>
    <w:p w:rsidR="00A40558" w:rsidRDefault="00A40558">
      <w:pPr>
        <w:pStyle w:val="ConsPlusNonformat"/>
        <w:jc w:val="both"/>
      </w:pPr>
      <w:r>
        <w:t>8. Сроки проведения аудиторских процедур:</w:t>
      </w:r>
    </w:p>
    <w:p w:rsidR="00A40558" w:rsidRDefault="00A40558">
      <w:pPr>
        <w:pStyle w:val="ConsPlusNonformat"/>
        <w:jc w:val="both"/>
      </w:pPr>
      <w:r>
        <w:t>8.1. ______________________________________________________________________</w:t>
      </w:r>
    </w:p>
    <w:p w:rsidR="00A40558" w:rsidRDefault="00A40558">
      <w:pPr>
        <w:pStyle w:val="ConsPlusNonformat"/>
        <w:jc w:val="both"/>
      </w:pPr>
      <w:r>
        <w:t>8.2. ______________________________________________________________________</w:t>
      </w:r>
    </w:p>
    <w:p w:rsidR="00A40558" w:rsidRDefault="00A40558">
      <w:pPr>
        <w:pStyle w:val="ConsPlusNonformat"/>
        <w:jc w:val="both"/>
      </w:pPr>
    </w:p>
    <w:p w:rsidR="00A40558" w:rsidRDefault="00A40558">
      <w:pPr>
        <w:pStyle w:val="ConsPlusNonformat"/>
        <w:jc w:val="both"/>
      </w:pPr>
      <w:r>
        <w:t>Руководитель аудиторской группы</w:t>
      </w:r>
    </w:p>
    <w:p w:rsidR="00A40558" w:rsidRDefault="00A40558">
      <w:pPr>
        <w:pStyle w:val="ConsPlusNonformat"/>
        <w:jc w:val="both"/>
      </w:pPr>
      <w:r>
        <w:t>(ответственный работник)</w:t>
      </w:r>
    </w:p>
    <w:p w:rsidR="00A40558" w:rsidRDefault="00A40558">
      <w:pPr>
        <w:pStyle w:val="ConsPlusNonformat"/>
        <w:jc w:val="both"/>
      </w:pPr>
      <w:r>
        <w:t>________________________________ ________________ _________________________</w:t>
      </w:r>
    </w:p>
    <w:p w:rsidR="00A40558" w:rsidRDefault="00A40558">
      <w:pPr>
        <w:pStyle w:val="ConsPlusNonformat"/>
        <w:jc w:val="both"/>
      </w:pPr>
      <w:r>
        <w:t xml:space="preserve">          (должность)                подпись           Ф.И.О.      дата</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1"/>
      </w:pPr>
      <w:r>
        <w:t>Приложение N 3</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pStyle w:val="ConsPlusNonformat"/>
        <w:jc w:val="both"/>
      </w:pPr>
      <w:bookmarkStart w:id="13" w:name="P584"/>
      <w:bookmarkEnd w:id="13"/>
      <w:r>
        <w:t xml:space="preserve">                           АКТ N ______________</w:t>
      </w:r>
    </w:p>
    <w:p w:rsidR="00A40558" w:rsidRDefault="00A40558">
      <w:pPr>
        <w:pStyle w:val="ConsPlusNonformat"/>
        <w:jc w:val="both"/>
      </w:pPr>
      <w:r>
        <w:t xml:space="preserve">                    по результатам аудиторской проверки</w:t>
      </w:r>
    </w:p>
    <w:p w:rsidR="00A40558" w:rsidRDefault="00A40558">
      <w:pPr>
        <w:pStyle w:val="ConsPlusNonformat"/>
        <w:jc w:val="both"/>
      </w:pP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(тема аудиторской проверки)</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(проверяемый период)</w:t>
      </w:r>
    </w:p>
    <w:p w:rsidR="00A40558" w:rsidRDefault="00A40558">
      <w:pPr>
        <w:pStyle w:val="ConsPlusNonformat"/>
        <w:jc w:val="both"/>
      </w:pPr>
    </w:p>
    <w:p w:rsidR="00A40558" w:rsidRDefault="00A40558">
      <w:pPr>
        <w:pStyle w:val="ConsPlusNonformat"/>
        <w:jc w:val="both"/>
      </w:pPr>
      <w:r>
        <w:t>__________________________                             ________________</w:t>
      </w:r>
    </w:p>
    <w:p w:rsidR="00A40558" w:rsidRDefault="00A40558">
      <w:pPr>
        <w:pStyle w:val="ConsPlusNonformat"/>
        <w:jc w:val="both"/>
      </w:pPr>
      <w:r>
        <w:t xml:space="preserve"> (место составления Акта)                                   (дата)</w:t>
      </w:r>
    </w:p>
    <w:p w:rsidR="00A40558" w:rsidRDefault="00A40558">
      <w:pPr>
        <w:pStyle w:val="ConsPlusNonformat"/>
        <w:jc w:val="both"/>
      </w:pPr>
    </w:p>
    <w:p w:rsidR="00A40558" w:rsidRDefault="00A40558">
      <w:pPr>
        <w:pStyle w:val="ConsPlusNonformat"/>
        <w:jc w:val="both"/>
      </w:pPr>
      <w:r>
        <w:t xml:space="preserve">    Во исполнение _________________________________________________________</w:t>
      </w:r>
    </w:p>
    <w:p w:rsidR="00A40558" w:rsidRDefault="00A40558">
      <w:pPr>
        <w:pStyle w:val="ConsPlusNonformat"/>
        <w:jc w:val="both"/>
      </w:pPr>
      <w:r>
        <w:t xml:space="preserve">                    (реквизиты решения о назначении аудиторской проверки,</w:t>
      </w:r>
    </w:p>
    <w:p w:rsidR="00A40558" w:rsidRDefault="00A40558">
      <w:pPr>
        <w:pStyle w:val="ConsPlusNonformat"/>
        <w:jc w:val="both"/>
      </w:pPr>
      <w:r>
        <w:t xml:space="preserve">                                       N пункта плана)</w:t>
      </w:r>
    </w:p>
    <w:p w:rsidR="00A40558" w:rsidRDefault="00A40558">
      <w:pPr>
        <w:pStyle w:val="ConsPlusNonformat"/>
        <w:jc w:val="both"/>
      </w:pPr>
      <w:r>
        <w:t>в соответствии с Программой _______________________________________________</w:t>
      </w:r>
    </w:p>
    <w:p w:rsidR="00A40558" w:rsidRDefault="00A40558">
      <w:pPr>
        <w:pStyle w:val="ConsPlusNonformat"/>
        <w:jc w:val="both"/>
      </w:pPr>
      <w:r>
        <w:t xml:space="preserve">                              (реквизиты Программы аудиторской проверки)</w:t>
      </w:r>
    </w:p>
    <w:p w:rsidR="00A40558" w:rsidRDefault="00A40558">
      <w:pPr>
        <w:pStyle w:val="ConsPlusNonformat"/>
        <w:jc w:val="both"/>
      </w:pPr>
      <w:r>
        <w:t>группой в составе:</w:t>
      </w:r>
    </w:p>
    <w:p w:rsidR="00A40558" w:rsidRDefault="00A40558">
      <w:pPr>
        <w:pStyle w:val="ConsPlusNonformat"/>
        <w:jc w:val="both"/>
      </w:pPr>
    </w:p>
    <w:p w:rsidR="00A40558" w:rsidRDefault="00A40558">
      <w:pPr>
        <w:pStyle w:val="ConsPlusNonformat"/>
        <w:jc w:val="both"/>
      </w:pPr>
      <w:r>
        <w:t>Фамилия, инициалы руководителя группы аудита (руководитель аудиторской</w:t>
      </w:r>
    </w:p>
    <w:p w:rsidR="00A40558" w:rsidRDefault="00A40558">
      <w:pPr>
        <w:pStyle w:val="ConsPlusNonformat"/>
        <w:jc w:val="both"/>
      </w:pPr>
      <w:r>
        <w:t>группы) - должность руководителя аудиторской группы,</w:t>
      </w:r>
    </w:p>
    <w:p w:rsidR="00A40558" w:rsidRDefault="00A40558">
      <w:pPr>
        <w:pStyle w:val="ConsPlusNonformat"/>
        <w:jc w:val="both"/>
      </w:pPr>
      <w:r>
        <w:t>(в творительном падеже)</w:t>
      </w:r>
    </w:p>
    <w:p w:rsidR="00A40558" w:rsidRDefault="00A40558">
      <w:pPr>
        <w:pStyle w:val="ConsPlusNonformat"/>
        <w:jc w:val="both"/>
      </w:pPr>
    </w:p>
    <w:p w:rsidR="00A40558" w:rsidRDefault="00A40558">
      <w:pPr>
        <w:pStyle w:val="ConsPlusNonformat"/>
        <w:jc w:val="both"/>
      </w:pPr>
      <w:r>
        <w:t>Фамилия, инициалы участника аудиторской группы - должность участника</w:t>
      </w:r>
    </w:p>
    <w:p w:rsidR="00A40558" w:rsidRDefault="00A40558">
      <w:pPr>
        <w:pStyle w:val="ConsPlusNonformat"/>
        <w:jc w:val="both"/>
      </w:pPr>
      <w:r>
        <w:t>аудиторской группы,</w:t>
      </w:r>
    </w:p>
    <w:p w:rsidR="00A40558" w:rsidRDefault="00A40558">
      <w:pPr>
        <w:pStyle w:val="ConsPlusNonformat"/>
        <w:jc w:val="both"/>
      </w:pPr>
      <w:r>
        <w:t>(в творительном падеже)</w:t>
      </w:r>
    </w:p>
    <w:p w:rsidR="00A40558" w:rsidRDefault="00A40558">
      <w:pPr>
        <w:pStyle w:val="ConsPlusNonformat"/>
        <w:jc w:val="both"/>
      </w:pPr>
      <w:r>
        <w:t>...</w:t>
      </w:r>
    </w:p>
    <w:p w:rsidR="00A40558" w:rsidRDefault="00A40558">
      <w:pPr>
        <w:pStyle w:val="ConsPlusNonformat"/>
        <w:jc w:val="both"/>
      </w:pPr>
    </w:p>
    <w:p w:rsidR="00A40558" w:rsidRDefault="00A40558">
      <w:pPr>
        <w:pStyle w:val="ConsPlusNonformat"/>
        <w:jc w:val="both"/>
      </w:pPr>
      <w:r>
        <w:t>проведена аудиторская проверка</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(область аудиторской проверки)</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(проверяемый период)</w:t>
      </w:r>
    </w:p>
    <w:p w:rsidR="00A40558" w:rsidRDefault="00A40558">
      <w:pPr>
        <w:pStyle w:val="ConsPlusNonformat"/>
        <w:jc w:val="both"/>
      </w:pPr>
      <w:r>
        <w:t>Вид аудиторской проверки: _________________________________________________</w:t>
      </w:r>
    </w:p>
    <w:p w:rsidR="00A40558" w:rsidRDefault="00A40558">
      <w:pPr>
        <w:pStyle w:val="ConsPlusNonformat"/>
        <w:jc w:val="both"/>
      </w:pPr>
      <w:r>
        <w:t>Срок проведения аудиторской проверки: _____________________________________</w:t>
      </w:r>
    </w:p>
    <w:p w:rsidR="00A40558" w:rsidRDefault="00A40558">
      <w:pPr>
        <w:pStyle w:val="ConsPlusNonformat"/>
        <w:jc w:val="both"/>
      </w:pPr>
      <w:r>
        <w:t>Методы проведения аудиторской проверки: ___________________________________</w:t>
      </w:r>
    </w:p>
    <w:p w:rsidR="00A40558" w:rsidRDefault="00A40558">
      <w:pPr>
        <w:pStyle w:val="ConsPlusNonformat"/>
        <w:jc w:val="both"/>
      </w:pPr>
      <w:r>
        <w:t>Перечень вопросов, изученных в ходе аудиторской проверки:</w:t>
      </w:r>
    </w:p>
    <w:p w:rsidR="00A40558" w:rsidRDefault="00A40558">
      <w:pPr>
        <w:pStyle w:val="ConsPlusNonformat"/>
        <w:jc w:val="both"/>
      </w:pPr>
      <w:r>
        <w:t>1. ________________________________________________________________________</w:t>
      </w:r>
    </w:p>
    <w:p w:rsidR="00A40558" w:rsidRDefault="00A40558">
      <w:pPr>
        <w:pStyle w:val="ConsPlusNonformat"/>
        <w:jc w:val="both"/>
      </w:pPr>
      <w:r>
        <w:t>2. ________________________________________________________________________</w:t>
      </w:r>
    </w:p>
    <w:p w:rsidR="00A40558" w:rsidRDefault="00A40558">
      <w:pPr>
        <w:pStyle w:val="ConsPlusNonformat"/>
        <w:jc w:val="both"/>
      </w:pPr>
      <w:r>
        <w:t>3. ________________________________________________________________________</w:t>
      </w:r>
    </w:p>
    <w:p w:rsidR="00A40558" w:rsidRDefault="00A40558">
      <w:pPr>
        <w:pStyle w:val="ConsPlusNonformat"/>
        <w:jc w:val="both"/>
      </w:pPr>
    </w:p>
    <w:p w:rsidR="00A40558" w:rsidRDefault="00A40558">
      <w:pPr>
        <w:pStyle w:val="ConsPlusNonformat"/>
        <w:jc w:val="both"/>
      </w:pPr>
      <w:r>
        <w:t>Проверка проведена в присутствии</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(должность, Ф.И.О. руководителя объекта аудита (иных уполномоченных лиц))</w:t>
      </w:r>
    </w:p>
    <w:p w:rsidR="00A40558" w:rsidRDefault="00A40558">
      <w:pPr>
        <w:pStyle w:val="ConsPlusNonformat"/>
        <w:jc w:val="both"/>
      </w:pPr>
      <w:r>
        <w:t xml:space="preserve">     (заполняется в случае осуществления проверки по месту нахождения</w:t>
      </w:r>
    </w:p>
    <w:p w:rsidR="00A40558" w:rsidRDefault="00A40558">
      <w:pPr>
        <w:pStyle w:val="ConsPlusNonformat"/>
        <w:jc w:val="both"/>
      </w:pPr>
      <w:r>
        <w:t xml:space="preserve">                              объекта аудита)</w:t>
      </w:r>
    </w:p>
    <w:p w:rsidR="00A40558" w:rsidRDefault="00A40558">
      <w:pPr>
        <w:pStyle w:val="ConsPlusNonformat"/>
        <w:jc w:val="both"/>
      </w:pPr>
    </w:p>
    <w:p w:rsidR="00A40558" w:rsidRDefault="00A40558">
      <w:pPr>
        <w:pStyle w:val="ConsPlusNonformat"/>
        <w:jc w:val="both"/>
      </w:pPr>
      <w:r>
        <w:t xml:space="preserve">    В ходе проведения аудиторской проверки установлено следующее.</w:t>
      </w:r>
    </w:p>
    <w:p w:rsidR="00A40558" w:rsidRDefault="00A40558">
      <w:pPr>
        <w:pStyle w:val="ConsPlusNonformat"/>
        <w:jc w:val="both"/>
      </w:pPr>
      <w:r>
        <w:t xml:space="preserve">    По вопросу N 1 ________________________________________________________</w:t>
      </w:r>
    </w:p>
    <w:p w:rsidR="00A40558" w:rsidRDefault="00A40558">
      <w:pPr>
        <w:pStyle w:val="ConsPlusNonformat"/>
        <w:jc w:val="both"/>
      </w:pPr>
      <w:r>
        <w:t xml:space="preserve">    По вопросу N 2 ________________________________________________________</w:t>
      </w:r>
    </w:p>
    <w:p w:rsidR="00A40558" w:rsidRDefault="00A40558">
      <w:pPr>
        <w:pStyle w:val="ConsPlusNonformat"/>
        <w:jc w:val="both"/>
      </w:pPr>
      <w:r>
        <w:t xml:space="preserve">    .......</w:t>
      </w:r>
    </w:p>
    <w:p w:rsidR="00A40558" w:rsidRDefault="00A40558">
      <w:pPr>
        <w:pStyle w:val="ConsPlusNonformat"/>
        <w:jc w:val="both"/>
      </w:pPr>
      <w:r>
        <w:t xml:space="preserve">    Краткое   изложение   результатов   аудиторской   проверки   в  разрезе</w:t>
      </w:r>
    </w:p>
    <w:p w:rsidR="00A40558" w:rsidRDefault="00A40558">
      <w:pPr>
        <w:pStyle w:val="ConsPlusNonformat"/>
        <w:jc w:val="both"/>
      </w:pPr>
      <w:r>
        <w:t>исследуемых вопросов со ссылкой на прилагаемые к Акту документы:</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p>
    <w:p w:rsidR="00A40558" w:rsidRDefault="00A40558">
      <w:pPr>
        <w:pStyle w:val="ConsPlusNonformat"/>
        <w:jc w:val="both"/>
      </w:pPr>
      <w:r>
        <w:t>Должность руководителя аудиторской группы (ответственного работника)</w:t>
      </w:r>
    </w:p>
    <w:p w:rsidR="00A40558" w:rsidRDefault="00A40558">
      <w:pPr>
        <w:pStyle w:val="ConsPlusNonformat"/>
        <w:jc w:val="both"/>
      </w:pPr>
      <w:r>
        <w:lastRenderedPageBreak/>
        <w:t>_______________________________ _____________ _____________________________</w:t>
      </w:r>
    </w:p>
    <w:p w:rsidR="00A40558" w:rsidRDefault="00A40558">
      <w:pPr>
        <w:pStyle w:val="ConsPlusNonformat"/>
        <w:jc w:val="both"/>
      </w:pPr>
      <w:r>
        <w:t xml:space="preserve">          (должность)              подпись             Ф.И.О. дата</w:t>
      </w:r>
    </w:p>
    <w:p w:rsidR="00A40558" w:rsidRDefault="00A40558">
      <w:pPr>
        <w:pStyle w:val="ConsPlusNonformat"/>
        <w:jc w:val="both"/>
      </w:pPr>
    </w:p>
    <w:p w:rsidR="00A40558" w:rsidRDefault="00A40558">
      <w:pPr>
        <w:pStyle w:val="ConsPlusNonformat"/>
        <w:jc w:val="both"/>
      </w:pPr>
      <w:r>
        <w:t>Участники аудиторской группы:</w:t>
      </w:r>
    </w:p>
    <w:p w:rsidR="00A40558" w:rsidRDefault="00A40558">
      <w:pPr>
        <w:pStyle w:val="ConsPlusNonformat"/>
        <w:jc w:val="both"/>
      </w:pPr>
      <w:r>
        <w:t>Должность участника аудиторской группы</w:t>
      </w:r>
    </w:p>
    <w:p w:rsidR="00A40558" w:rsidRDefault="00A40558">
      <w:pPr>
        <w:pStyle w:val="ConsPlusNonformat"/>
        <w:jc w:val="both"/>
      </w:pPr>
      <w:r>
        <w:t>(ответственного работника)</w:t>
      </w:r>
    </w:p>
    <w:p w:rsidR="00A40558" w:rsidRDefault="00A40558">
      <w:pPr>
        <w:pStyle w:val="ConsPlusNonformat"/>
        <w:jc w:val="both"/>
      </w:pPr>
      <w:r>
        <w:t>_______________________________ _____________ _____________________________</w:t>
      </w:r>
    </w:p>
    <w:p w:rsidR="00A40558" w:rsidRDefault="00A40558">
      <w:pPr>
        <w:pStyle w:val="ConsPlusNonformat"/>
        <w:jc w:val="both"/>
      </w:pPr>
      <w:r>
        <w:t xml:space="preserve">          (должность)              подпись             Ф.И.О. дата</w:t>
      </w:r>
    </w:p>
    <w:p w:rsidR="00A40558" w:rsidRDefault="00A40558">
      <w:pPr>
        <w:pStyle w:val="ConsPlusNonformat"/>
        <w:jc w:val="both"/>
      </w:pPr>
    </w:p>
    <w:p w:rsidR="00A40558" w:rsidRDefault="00A40558">
      <w:pPr>
        <w:pStyle w:val="ConsPlusNonformat"/>
        <w:jc w:val="both"/>
      </w:pPr>
      <w:r>
        <w:t>......</w:t>
      </w:r>
    </w:p>
    <w:p w:rsidR="00A40558" w:rsidRDefault="00A40558">
      <w:pPr>
        <w:pStyle w:val="ConsPlusNonformat"/>
        <w:jc w:val="both"/>
      </w:pPr>
      <w:r>
        <w:t>......</w:t>
      </w:r>
    </w:p>
    <w:p w:rsidR="00A40558" w:rsidRDefault="00A40558">
      <w:pPr>
        <w:pStyle w:val="ConsPlusNonformat"/>
        <w:jc w:val="both"/>
      </w:pPr>
    </w:p>
    <w:p w:rsidR="00A40558" w:rsidRDefault="00A40558">
      <w:pPr>
        <w:pStyle w:val="ConsPlusNonformat"/>
        <w:jc w:val="both"/>
      </w:pPr>
      <w:r>
        <w:t>Один экземпляр Акта получен для ознакомления:</w:t>
      </w:r>
    </w:p>
    <w:p w:rsidR="00A40558" w:rsidRDefault="00A40558">
      <w:pPr>
        <w:pStyle w:val="ConsPlusNonformat"/>
        <w:jc w:val="both"/>
      </w:pPr>
    </w:p>
    <w:p w:rsidR="00A40558" w:rsidRDefault="00A40558">
      <w:pPr>
        <w:pStyle w:val="ConsPlusNonformat"/>
        <w:jc w:val="both"/>
      </w:pPr>
      <w:r>
        <w:t>Должность руководителя объекта аудита</w:t>
      </w:r>
    </w:p>
    <w:p w:rsidR="00A40558" w:rsidRDefault="00A40558">
      <w:pPr>
        <w:pStyle w:val="ConsPlusNonformat"/>
        <w:jc w:val="both"/>
      </w:pPr>
      <w:r>
        <w:t>(иного уполномоченного лица)</w:t>
      </w:r>
    </w:p>
    <w:p w:rsidR="00A40558" w:rsidRDefault="00A40558">
      <w:pPr>
        <w:pStyle w:val="ConsPlusNonformat"/>
        <w:jc w:val="both"/>
      </w:pPr>
      <w:r>
        <w:t>_______________________________ ____________________</w:t>
      </w:r>
    </w:p>
    <w:p w:rsidR="00A40558" w:rsidRDefault="00A40558">
      <w:pPr>
        <w:pStyle w:val="ConsPlusNonformat"/>
        <w:jc w:val="both"/>
      </w:pPr>
      <w:r>
        <w:t>_______________________________ _____________ _____________________________</w:t>
      </w:r>
    </w:p>
    <w:p w:rsidR="00A40558" w:rsidRDefault="00A40558">
      <w:pPr>
        <w:pStyle w:val="ConsPlusNonformat"/>
        <w:jc w:val="both"/>
      </w:pPr>
      <w:r>
        <w:t xml:space="preserve">          (должность)              подпись             Ф.И.О. дата</w:t>
      </w:r>
    </w:p>
    <w:p w:rsidR="00A40558" w:rsidRDefault="00A40558">
      <w:pPr>
        <w:pStyle w:val="ConsPlusNonformat"/>
        <w:jc w:val="both"/>
      </w:pPr>
    </w:p>
    <w:p w:rsidR="00A40558" w:rsidRDefault="00A40558">
      <w:pPr>
        <w:pStyle w:val="ConsPlusNonformat"/>
        <w:jc w:val="both"/>
      </w:pPr>
      <w:r>
        <w:t>"Ознакомлен(а)"</w:t>
      </w:r>
    </w:p>
    <w:p w:rsidR="00A40558" w:rsidRDefault="00A40558">
      <w:pPr>
        <w:pStyle w:val="ConsPlusNonformat"/>
        <w:jc w:val="both"/>
      </w:pPr>
    </w:p>
    <w:p w:rsidR="00A40558" w:rsidRDefault="00A40558">
      <w:pPr>
        <w:pStyle w:val="ConsPlusNonformat"/>
        <w:jc w:val="both"/>
      </w:pPr>
      <w:r>
        <w:t>Должность руководителя объекта аудита</w:t>
      </w:r>
    </w:p>
    <w:p w:rsidR="00A40558" w:rsidRDefault="00A40558">
      <w:pPr>
        <w:pStyle w:val="ConsPlusNonformat"/>
        <w:jc w:val="both"/>
      </w:pPr>
      <w:r>
        <w:t>(иного уполномоченного лица)</w:t>
      </w:r>
    </w:p>
    <w:p w:rsidR="00A40558" w:rsidRDefault="00A40558">
      <w:pPr>
        <w:pStyle w:val="ConsPlusNonformat"/>
        <w:jc w:val="both"/>
      </w:pPr>
      <w:r>
        <w:t>_______________________________ _____________ _____________________________</w:t>
      </w:r>
    </w:p>
    <w:p w:rsidR="00A40558" w:rsidRDefault="00A40558">
      <w:pPr>
        <w:pStyle w:val="ConsPlusNonformat"/>
        <w:jc w:val="both"/>
      </w:pPr>
      <w:r>
        <w:t xml:space="preserve">          (должность)              подпись             Ф.И.О. дата</w:t>
      </w:r>
    </w:p>
    <w:p w:rsidR="00A40558" w:rsidRDefault="00A40558">
      <w:pPr>
        <w:pStyle w:val="ConsPlusNonformat"/>
        <w:jc w:val="both"/>
      </w:pPr>
    </w:p>
    <w:p w:rsidR="00A40558" w:rsidRDefault="00A40558">
      <w:pPr>
        <w:pStyle w:val="ConsPlusNonformat"/>
        <w:jc w:val="both"/>
      </w:pPr>
      <w:r>
        <w:t>Один экземпляр Акта получен:</w:t>
      </w:r>
    </w:p>
    <w:p w:rsidR="00A40558" w:rsidRDefault="00A40558">
      <w:pPr>
        <w:pStyle w:val="ConsPlusNonformat"/>
        <w:jc w:val="both"/>
      </w:pPr>
    </w:p>
    <w:p w:rsidR="00A40558" w:rsidRDefault="00A40558">
      <w:pPr>
        <w:pStyle w:val="ConsPlusNonformat"/>
        <w:jc w:val="both"/>
      </w:pPr>
      <w:r>
        <w:t>Должность руководителя объекта аудита</w:t>
      </w:r>
    </w:p>
    <w:p w:rsidR="00A40558" w:rsidRDefault="00A40558">
      <w:pPr>
        <w:pStyle w:val="ConsPlusNonformat"/>
        <w:jc w:val="both"/>
      </w:pPr>
      <w:r>
        <w:t>(иного уполномоченного лица)</w:t>
      </w:r>
    </w:p>
    <w:p w:rsidR="00A40558" w:rsidRDefault="00A40558">
      <w:pPr>
        <w:pStyle w:val="ConsPlusNonformat"/>
        <w:jc w:val="both"/>
      </w:pPr>
      <w:r>
        <w:t>_______________________________ _____________ _____________________________</w:t>
      </w:r>
    </w:p>
    <w:p w:rsidR="00A40558" w:rsidRDefault="00A40558">
      <w:pPr>
        <w:pStyle w:val="ConsPlusNonformat"/>
        <w:jc w:val="both"/>
      </w:pPr>
      <w:r>
        <w:t xml:space="preserve">          (должность)              подпись               Ф.И.О.</w:t>
      </w:r>
    </w:p>
    <w:p w:rsidR="00A40558" w:rsidRDefault="00A40558">
      <w:pPr>
        <w:pStyle w:val="ConsPlusNonformat"/>
        <w:jc w:val="both"/>
      </w:pPr>
    </w:p>
    <w:p w:rsidR="00A40558" w:rsidRDefault="00A40558">
      <w:pPr>
        <w:pStyle w:val="ConsPlusNonformat"/>
        <w:jc w:val="both"/>
      </w:pPr>
      <w:r>
        <w:t xml:space="preserve">    Заполняется  в случае отказа руководителя (иного уполномоченного лица))</w:t>
      </w:r>
    </w:p>
    <w:p w:rsidR="00A40558" w:rsidRDefault="00A40558">
      <w:pPr>
        <w:pStyle w:val="ConsPlusNonformat"/>
        <w:jc w:val="both"/>
      </w:pPr>
      <w:r>
        <w:t>объекта аудита от подписи</w:t>
      </w:r>
    </w:p>
    <w:p w:rsidR="00A40558" w:rsidRDefault="00A40558">
      <w:pPr>
        <w:pStyle w:val="ConsPlusNonformat"/>
        <w:jc w:val="both"/>
      </w:pPr>
    </w:p>
    <w:p w:rsidR="00A40558" w:rsidRDefault="00A40558">
      <w:pPr>
        <w:pStyle w:val="ConsPlusNonformat"/>
        <w:jc w:val="both"/>
      </w:pPr>
      <w:r>
        <w:t>От подписи настоящего Акта (получения экземпляра Акта)</w:t>
      </w:r>
    </w:p>
    <w:p w:rsidR="00A40558" w:rsidRDefault="00A40558">
      <w:pPr>
        <w:pStyle w:val="ConsPlusNonformat"/>
        <w:jc w:val="both"/>
      </w:pPr>
      <w:r>
        <w:t>________________________________________________________________ отказался.</w:t>
      </w:r>
    </w:p>
    <w:p w:rsidR="00A40558" w:rsidRDefault="00A40558">
      <w:pPr>
        <w:pStyle w:val="ConsPlusNonformat"/>
        <w:jc w:val="both"/>
      </w:pPr>
      <w:r>
        <w:t xml:space="preserve">            (должность руководителя объекта аудита</w:t>
      </w:r>
    </w:p>
    <w:p w:rsidR="00A40558" w:rsidRDefault="00A40558">
      <w:pPr>
        <w:pStyle w:val="ConsPlusNonformat"/>
        <w:jc w:val="both"/>
      </w:pPr>
      <w:r>
        <w:t xml:space="preserve">                 (иного уполномоченного лица))</w:t>
      </w:r>
    </w:p>
    <w:p w:rsidR="00A40558" w:rsidRDefault="00A40558">
      <w:pPr>
        <w:pStyle w:val="ConsPlusNonformat"/>
        <w:jc w:val="both"/>
      </w:pPr>
    </w:p>
    <w:p w:rsidR="00A40558" w:rsidRDefault="00A40558">
      <w:pPr>
        <w:pStyle w:val="ConsPlusNonformat"/>
        <w:jc w:val="both"/>
      </w:pPr>
      <w:r>
        <w:t>Должность руководителя (руководитель аудиторской группы)</w:t>
      </w:r>
    </w:p>
    <w:p w:rsidR="00A40558" w:rsidRDefault="00A40558">
      <w:pPr>
        <w:pStyle w:val="ConsPlusNonformat"/>
        <w:jc w:val="both"/>
      </w:pPr>
      <w:r>
        <w:t>_______________________________ _____________ _____________________________</w:t>
      </w:r>
    </w:p>
    <w:p w:rsidR="00A40558" w:rsidRDefault="00A40558">
      <w:pPr>
        <w:pStyle w:val="ConsPlusNonformat"/>
        <w:jc w:val="both"/>
      </w:pPr>
      <w:r>
        <w:t xml:space="preserve">          (должность)              подпись             Ф.И.О. дата</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1"/>
      </w:pPr>
      <w:r>
        <w:t>Приложение N 4</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pStyle w:val="ConsPlusNonformat"/>
        <w:jc w:val="both"/>
      </w:pPr>
      <w:bookmarkStart w:id="14" w:name="P695"/>
      <w:bookmarkEnd w:id="14"/>
      <w:r>
        <w:t xml:space="preserve">                                   Отчет</w:t>
      </w:r>
    </w:p>
    <w:p w:rsidR="00A40558" w:rsidRDefault="00A40558">
      <w:pPr>
        <w:pStyle w:val="ConsPlusNonformat"/>
        <w:jc w:val="both"/>
      </w:pPr>
      <w:r>
        <w:t xml:space="preserve">                          о результатах проверки</w:t>
      </w:r>
    </w:p>
    <w:p w:rsidR="00A40558" w:rsidRDefault="00A40558">
      <w:pPr>
        <w:pStyle w:val="ConsPlusNonformat"/>
        <w:jc w:val="both"/>
      </w:pP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(полное наименование объекта аудиторской проверки)</w:t>
      </w:r>
    </w:p>
    <w:p w:rsidR="00A40558" w:rsidRDefault="00A40558">
      <w:pPr>
        <w:pStyle w:val="ConsPlusNonformat"/>
        <w:jc w:val="both"/>
      </w:pPr>
    </w:p>
    <w:p w:rsidR="00A40558" w:rsidRDefault="00A40558">
      <w:pPr>
        <w:pStyle w:val="ConsPlusNonformat"/>
        <w:jc w:val="both"/>
      </w:pPr>
      <w:r>
        <w:t>I. Основание для проведения аудиторской проверки: _________________________</w:t>
      </w:r>
    </w:p>
    <w:p w:rsidR="00A40558" w:rsidRDefault="00A40558">
      <w:pPr>
        <w:pStyle w:val="ConsPlusNonformat"/>
        <w:jc w:val="both"/>
      </w:pPr>
      <w:r>
        <w:lastRenderedPageBreak/>
        <w:t>___________________________________________________________________________</w:t>
      </w:r>
    </w:p>
    <w:p w:rsidR="00A40558" w:rsidRDefault="00A40558">
      <w:pPr>
        <w:pStyle w:val="ConsPlusNonformat"/>
        <w:jc w:val="both"/>
      </w:pPr>
      <w:r>
        <w:t xml:space="preserve">   (реквизиты решения о назначении аудиторской проверки, N пункта плана</w:t>
      </w:r>
    </w:p>
    <w:p w:rsidR="00A40558" w:rsidRDefault="00A40558">
      <w:pPr>
        <w:pStyle w:val="ConsPlusNonformat"/>
        <w:jc w:val="both"/>
      </w:pPr>
      <w:r>
        <w:t xml:space="preserve">                      внутреннему финансовому аудиту)</w:t>
      </w:r>
    </w:p>
    <w:p w:rsidR="00A40558" w:rsidRDefault="00A40558">
      <w:pPr>
        <w:pStyle w:val="ConsPlusNonformat"/>
        <w:jc w:val="both"/>
      </w:pPr>
      <w:r>
        <w:t>2. Тема аудиторской проверки: _____________________________________________</w:t>
      </w:r>
    </w:p>
    <w:p w:rsidR="00A40558" w:rsidRDefault="00A40558">
      <w:pPr>
        <w:pStyle w:val="ConsPlusNonformat"/>
        <w:jc w:val="both"/>
      </w:pPr>
      <w:r>
        <w:t>3. Проверяемый период: ____________________________________________________</w:t>
      </w:r>
    </w:p>
    <w:p w:rsidR="00A40558" w:rsidRDefault="00A40558">
      <w:pPr>
        <w:pStyle w:val="ConsPlusNonformat"/>
        <w:jc w:val="both"/>
      </w:pPr>
      <w:r>
        <w:t>4. Срок проведения аудиторской проверки: __________________________________</w:t>
      </w:r>
    </w:p>
    <w:p w:rsidR="00A40558" w:rsidRDefault="00A40558">
      <w:pPr>
        <w:pStyle w:val="ConsPlusNonformat"/>
        <w:jc w:val="both"/>
      </w:pPr>
      <w:r>
        <w:t>5. Цель аудиторской проверки: _____________________________________________</w:t>
      </w:r>
    </w:p>
    <w:p w:rsidR="00A40558" w:rsidRDefault="00A40558">
      <w:pPr>
        <w:pStyle w:val="ConsPlusNonformat"/>
        <w:jc w:val="both"/>
      </w:pPr>
      <w:r>
        <w:t>6. Вид аудиторской проверки: ______________________________________________</w:t>
      </w:r>
    </w:p>
    <w:p w:rsidR="00A40558" w:rsidRDefault="00A40558">
      <w:pPr>
        <w:pStyle w:val="ConsPlusNonformat"/>
        <w:jc w:val="both"/>
      </w:pPr>
      <w:r>
        <w:t>7. Срок проведения аудиторской проверки: __________________________________</w:t>
      </w:r>
    </w:p>
    <w:p w:rsidR="00A40558" w:rsidRDefault="00A40558">
      <w:pPr>
        <w:pStyle w:val="ConsPlusNonformat"/>
        <w:jc w:val="both"/>
      </w:pPr>
      <w:r>
        <w:t>8. Перечень вопросов изученных в ходе аудиторской проверки:</w:t>
      </w:r>
    </w:p>
    <w:p w:rsidR="00A40558" w:rsidRDefault="00A40558">
      <w:pPr>
        <w:pStyle w:val="ConsPlusNonformat"/>
        <w:jc w:val="both"/>
      </w:pPr>
      <w:r>
        <w:t>8.1. ______________________________________________________________________</w:t>
      </w:r>
    </w:p>
    <w:p w:rsidR="00A40558" w:rsidRDefault="00A40558">
      <w:pPr>
        <w:pStyle w:val="ConsPlusNonformat"/>
        <w:jc w:val="both"/>
      </w:pPr>
      <w:r>
        <w:t>8.2. ______________________________________________________________________</w:t>
      </w:r>
    </w:p>
    <w:p w:rsidR="00A40558" w:rsidRDefault="00A40558">
      <w:pPr>
        <w:pStyle w:val="ConsPlusNonformat"/>
        <w:jc w:val="both"/>
      </w:pPr>
      <w:r>
        <w:t>8.3. ______________________________________________________________________</w:t>
      </w:r>
    </w:p>
    <w:p w:rsidR="00A40558" w:rsidRDefault="00A40558">
      <w:pPr>
        <w:pStyle w:val="ConsPlusNonformat"/>
        <w:jc w:val="both"/>
      </w:pPr>
      <w:r>
        <w:t>.........</w:t>
      </w:r>
    </w:p>
    <w:p w:rsidR="00A40558" w:rsidRDefault="00A40558">
      <w:pPr>
        <w:pStyle w:val="ConsPlusNonformat"/>
        <w:jc w:val="both"/>
      </w:pPr>
      <w:r>
        <w:t>.........</w:t>
      </w:r>
    </w:p>
    <w:p w:rsidR="00A40558" w:rsidRDefault="00A40558">
      <w:pPr>
        <w:pStyle w:val="ConsPlusNonformat"/>
        <w:jc w:val="both"/>
      </w:pPr>
      <w:r>
        <w:t>9. По результатам аудиторской проверки установлено следующее:</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(кратко излагается информация о выявленных в ходе</w:t>
      </w:r>
    </w:p>
    <w:p w:rsidR="00A40558" w:rsidRDefault="00A40558">
      <w:pPr>
        <w:pStyle w:val="ConsPlusNonformat"/>
        <w:jc w:val="both"/>
      </w:pPr>
      <w:r>
        <w:t xml:space="preserve">               аудиторской проверки недостатках и нарушениях</w:t>
      </w:r>
    </w:p>
    <w:p w:rsidR="00A40558" w:rsidRDefault="00A40558">
      <w:pPr>
        <w:pStyle w:val="ConsPlusNonformat"/>
        <w:jc w:val="both"/>
      </w:pPr>
      <w:r>
        <w:t xml:space="preserve">           (в количественном и денежном выражении), об условиях</w:t>
      </w:r>
    </w:p>
    <w:p w:rsidR="00A40558" w:rsidRDefault="00A40558">
      <w:pPr>
        <w:pStyle w:val="ConsPlusNonformat"/>
        <w:jc w:val="both"/>
      </w:pPr>
      <w:r>
        <w:t xml:space="preserve">        и о причинах таких нарушений, а также о значимых бюджетных</w:t>
      </w:r>
    </w:p>
    <w:p w:rsidR="00A40558" w:rsidRDefault="00A40558">
      <w:pPr>
        <w:pStyle w:val="ConsPlusNonformat"/>
        <w:jc w:val="both"/>
      </w:pPr>
      <w:r>
        <w:t xml:space="preserve">          рисках, по порядку в соответствии с нумерацией вопросов</w:t>
      </w:r>
    </w:p>
    <w:p w:rsidR="00A40558" w:rsidRDefault="00A40558">
      <w:pPr>
        <w:pStyle w:val="ConsPlusNonformat"/>
        <w:jc w:val="both"/>
      </w:pPr>
      <w:r>
        <w:t xml:space="preserve">                            Программы проверки)</w:t>
      </w:r>
    </w:p>
    <w:p w:rsidR="00A40558" w:rsidRDefault="00A40558">
      <w:pPr>
        <w:pStyle w:val="ConsPlusNonformat"/>
        <w:jc w:val="both"/>
      </w:pPr>
      <w:r>
        <w:t>10.  Возражения руководителя (иного уполномоченного лица) объекта проверки,</w:t>
      </w:r>
    </w:p>
    <w:p w:rsidR="00A40558" w:rsidRDefault="00A40558">
      <w:pPr>
        <w:pStyle w:val="ConsPlusNonformat"/>
        <w:jc w:val="both"/>
      </w:pPr>
      <w:r>
        <w:t>изложенные по результатам проверки:</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(указывается информация о наличии или отсутствии возражений;</w:t>
      </w:r>
    </w:p>
    <w:p w:rsidR="00A40558" w:rsidRDefault="00A40558">
      <w:pPr>
        <w:pStyle w:val="ConsPlusNonformat"/>
        <w:jc w:val="both"/>
      </w:pPr>
      <w:r>
        <w:t xml:space="preserve">    при наличии возражений указываются реквизиты документа (возражений)</w:t>
      </w:r>
    </w:p>
    <w:p w:rsidR="00A40558" w:rsidRDefault="00A40558">
      <w:pPr>
        <w:pStyle w:val="ConsPlusNonformat"/>
        <w:jc w:val="both"/>
      </w:pPr>
      <w:r>
        <w:t xml:space="preserve">     (номер, дата, количество листов приложенных к Отчету возражений))</w:t>
      </w:r>
    </w:p>
    <w:p w:rsidR="00A40558" w:rsidRDefault="00A40558">
      <w:pPr>
        <w:pStyle w:val="ConsPlusNonformat"/>
        <w:jc w:val="both"/>
      </w:pPr>
      <w:r>
        <w:t>11. Выводы:</w:t>
      </w:r>
    </w:p>
    <w:p w:rsidR="00A40558" w:rsidRDefault="00A40558">
      <w:pPr>
        <w:pStyle w:val="ConsPlusNonformat"/>
        <w:jc w:val="both"/>
      </w:pPr>
      <w:r>
        <w:t>11.1. _____________________________________________________________________</w:t>
      </w:r>
    </w:p>
    <w:p w:rsidR="00A40558" w:rsidRDefault="00A40558">
      <w:pPr>
        <w:pStyle w:val="ConsPlusNonformat"/>
        <w:jc w:val="both"/>
      </w:pPr>
      <w:r>
        <w:t xml:space="preserve">               (излагаются выводы о степени надежности внутреннего</w:t>
      </w:r>
    </w:p>
    <w:p w:rsidR="00A40558" w:rsidRDefault="00A40558">
      <w:pPr>
        <w:pStyle w:val="ConsPlusNonformat"/>
        <w:jc w:val="both"/>
      </w:pPr>
      <w:r>
        <w:t xml:space="preserve">                              финансового контроля)</w:t>
      </w:r>
    </w:p>
    <w:p w:rsidR="00A40558" w:rsidRDefault="00A40558">
      <w:pPr>
        <w:pStyle w:val="ConsPlusNonformat"/>
        <w:jc w:val="both"/>
      </w:pPr>
      <w:r>
        <w:t>11.2. _____________________________________________________________________</w:t>
      </w:r>
    </w:p>
    <w:p w:rsidR="00A40558" w:rsidRDefault="00A40558">
      <w:pPr>
        <w:pStyle w:val="ConsPlusNonformat"/>
        <w:jc w:val="both"/>
      </w:pPr>
      <w:r>
        <w:t xml:space="preserve">            (излагаются выводы о достоверности бюджетной отчетности</w:t>
      </w:r>
    </w:p>
    <w:p w:rsidR="00A40558" w:rsidRDefault="00A40558">
      <w:pPr>
        <w:pStyle w:val="ConsPlusNonformat"/>
        <w:jc w:val="both"/>
      </w:pPr>
      <w:r>
        <w:t xml:space="preserve">            и соответствии ведения бюджетного учета объектами аудита</w:t>
      </w:r>
    </w:p>
    <w:p w:rsidR="00A40558" w:rsidRDefault="00A40558">
      <w:pPr>
        <w:pStyle w:val="ConsPlusNonformat"/>
        <w:jc w:val="both"/>
      </w:pPr>
      <w:r>
        <w:t xml:space="preserve">                  методологии и стандартам бюджетного учета)</w:t>
      </w:r>
    </w:p>
    <w:p w:rsidR="00A40558" w:rsidRDefault="00A40558">
      <w:pPr>
        <w:pStyle w:val="ConsPlusNonformat"/>
        <w:jc w:val="both"/>
      </w:pPr>
      <w:r>
        <w:t>12. Предложения и рекомендации:</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(излагаются предложения и рекомендации по устранению</w:t>
      </w:r>
    </w:p>
    <w:p w:rsidR="00A40558" w:rsidRDefault="00A40558">
      <w:pPr>
        <w:pStyle w:val="ConsPlusNonformat"/>
        <w:jc w:val="both"/>
      </w:pPr>
      <w:r>
        <w:t xml:space="preserve">             выявленных нарушений и недостатков, принятию мер</w:t>
      </w:r>
    </w:p>
    <w:p w:rsidR="00A40558" w:rsidRDefault="00A40558">
      <w:pPr>
        <w:pStyle w:val="ConsPlusNonformat"/>
        <w:jc w:val="both"/>
      </w:pPr>
      <w:r>
        <w:t xml:space="preserve">        по минимизации бюджетных рисков, внесению изменений в карты</w:t>
      </w:r>
    </w:p>
    <w:p w:rsidR="00A40558" w:rsidRDefault="00A40558">
      <w:pPr>
        <w:pStyle w:val="ConsPlusNonformat"/>
        <w:jc w:val="both"/>
      </w:pPr>
      <w:r>
        <w:t xml:space="preserve">           внутреннего финансового контроля и (или) предложения</w:t>
      </w:r>
    </w:p>
    <w:p w:rsidR="00A40558" w:rsidRDefault="00A40558">
      <w:pPr>
        <w:pStyle w:val="ConsPlusNonformat"/>
        <w:jc w:val="both"/>
      </w:pPr>
      <w:r>
        <w:t xml:space="preserve">         по повышению экономности и результативности использования</w:t>
      </w:r>
    </w:p>
    <w:p w:rsidR="00A40558" w:rsidRDefault="00A40558">
      <w:pPr>
        <w:pStyle w:val="ConsPlusNonformat"/>
        <w:jc w:val="both"/>
      </w:pPr>
      <w:r>
        <w:t xml:space="preserve">                            бюджетных средств)</w:t>
      </w:r>
    </w:p>
    <w:p w:rsidR="00A40558" w:rsidRDefault="00A40558">
      <w:pPr>
        <w:pStyle w:val="ConsPlusNonformat"/>
        <w:jc w:val="both"/>
      </w:pPr>
    </w:p>
    <w:p w:rsidR="00A40558" w:rsidRDefault="00A40558">
      <w:pPr>
        <w:pStyle w:val="ConsPlusNonformat"/>
        <w:jc w:val="both"/>
      </w:pPr>
      <w:r>
        <w:t>Приложения:</w:t>
      </w:r>
    </w:p>
    <w:p w:rsidR="00A40558" w:rsidRDefault="00A40558">
      <w:pPr>
        <w:pStyle w:val="ConsPlusNonformat"/>
        <w:jc w:val="both"/>
      </w:pPr>
      <w:r>
        <w:t>1. Акт проверки ___________________________________________________________</w:t>
      </w:r>
    </w:p>
    <w:p w:rsidR="00A40558" w:rsidRDefault="00A40558">
      <w:pPr>
        <w:pStyle w:val="ConsPlusNonformat"/>
        <w:jc w:val="both"/>
      </w:pPr>
      <w:r>
        <w:t xml:space="preserve">                    (полное наименование объекта аудиторской проверки)</w:t>
      </w:r>
    </w:p>
    <w:p w:rsidR="00A40558" w:rsidRDefault="00A40558">
      <w:pPr>
        <w:pStyle w:val="ConsPlusNonformat"/>
        <w:jc w:val="both"/>
      </w:pPr>
      <w:r>
        <w:t>на ______ листах в 1 экз.</w:t>
      </w:r>
    </w:p>
    <w:p w:rsidR="00A40558" w:rsidRDefault="00A40558">
      <w:pPr>
        <w:pStyle w:val="ConsPlusNonformat"/>
        <w:jc w:val="both"/>
      </w:pPr>
      <w:r>
        <w:t>2. Возражения к Акту проверки</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 xml:space="preserve">            (полное наименование объекта аудиторской проверки)</w:t>
      </w:r>
    </w:p>
    <w:p w:rsidR="00A40558" w:rsidRDefault="00A40558">
      <w:pPr>
        <w:pStyle w:val="ConsPlusNonformat"/>
        <w:jc w:val="both"/>
      </w:pPr>
      <w:r>
        <w:t>на ______ листах в 1 экз.</w:t>
      </w:r>
    </w:p>
    <w:p w:rsidR="00A40558" w:rsidRDefault="00A40558">
      <w:pPr>
        <w:pStyle w:val="ConsPlusNonformat"/>
        <w:jc w:val="both"/>
      </w:pPr>
    </w:p>
    <w:p w:rsidR="00A40558" w:rsidRDefault="00A40558">
      <w:pPr>
        <w:pStyle w:val="ConsPlusNonformat"/>
        <w:jc w:val="both"/>
      </w:pPr>
      <w:r>
        <w:t>Руководитель субъекта</w:t>
      </w:r>
    </w:p>
    <w:p w:rsidR="00A40558" w:rsidRDefault="00A40558">
      <w:pPr>
        <w:pStyle w:val="ConsPlusNonformat"/>
        <w:jc w:val="both"/>
      </w:pPr>
      <w:r>
        <w:t>внутреннего финансового аудита</w:t>
      </w:r>
    </w:p>
    <w:p w:rsidR="00A40558" w:rsidRDefault="00A40558">
      <w:pPr>
        <w:pStyle w:val="ConsPlusNonformat"/>
        <w:jc w:val="both"/>
      </w:pPr>
      <w:r>
        <w:t>(иное уполномоченное лицо)</w:t>
      </w:r>
    </w:p>
    <w:p w:rsidR="00A40558" w:rsidRDefault="00A40558">
      <w:pPr>
        <w:pStyle w:val="ConsPlusNonformat"/>
        <w:jc w:val="both"/>
      </w:pPr>
      <w:r>
        <w:t>______________________________ ______________ _____________________________</w:t>
      </w:r>
    </w:p>
    <w:p w:rsidR="00A40558" w:rsidRDefault="00A40558">
      <w:pPr>
        <w:pStyle w:val="ConsPlusNonformat"/>
        <w:jc w:val="both"/>
      </w:pPr>
      <w:r>
        <w:t xml:space="preserve">          (должность)            (подпись)     (расшифровка подписи)  дата</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1"/>
      </w:pPr>
      <w:r>
        <w:t>Приложение N 5</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pStyle w:val="ConsPlusNonformat"/>
        <w:jc w:val="both"/>
      </w:pPr>
      <w:bookmarkStart w:id="15" w:name="P773"/>
      <w:bookmarkEnd w:id="15"/>
      <w:r>
        <w:t xml:space="preserve">                                ОТЧЕТНОСТЬ</w:t>
      </w:r>
    </w:p>
    <w:p w:rsidR="00A40558" w:rsidRDefault="00A40558">
      <w:pPr>
        <w:pStyle w:val="ConsPlusNonformat"/>
        <w:jc w:val="both"/>
      </w:pPr>
      <w:r>
        <w:t xml:space="preserve">        о результатах осуществления внутреннего финансового аудита</w:t>
      </w:r>
    </w:p>
    <w:p w:rsidR="00A40558" w:rsidRDefault="00A40558">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1"/>
        <w:gridCol w:w="2777"/>
        <w:gridCol w:w="1474"/>
        <w:gridCol w:w="1077"/>
      </w:tblGrid>
      <w:tr w:rsidR="00A40558">
        <w:tc>
          <w:tcPr>
            <w:tcW w:w="3741" w:type="dxa"/>
            <w:tcBorders>
              <w:top w:val="nil"/>
              <w:left w:val="nil"/>
              <w:bottom w:val="nil"/>
              <w:right w:val="nil"/>
            </w:tcBorders>
          </w:tcPr>
          <w:p w:rsidR="00A40558" w:rsidRDefault="00A40558">
            <w:pPr>
              <w:pStyle w:val="ConsPlusNormal"/>
            </w:pPr>
          </w:p>
        </w:tc>
        <w:tc>
          <w:tcPr>
            <w:tcW w:w="2777" w:type="dxa"/>
            <w:tcBorders>
              <w:top w:val="nil"/>
              <w:left w:val="nil"/>
              <w:bottom w:val="nil"/>
              <w:right w:val="nil"/>
            </w:tcBorders>
          </w:tcPr>
          <w:p w:rsidR="00A40558" w:rsidRDefault="00A40558">
            <w:pPr>
              <w:pStyle w:val="ConsPlusNormal"/>
            </w:pPr>
          </w:p>
        </w:tc>
        <w:tc>
          <w:tcPr>
            <w:tcW w:w="1474" w:type="dxa"/>
            <w:tcBorders>
              <w:top w:val="nil"/>
              <w:left w:val="nil"/>
              <w:bottom w:val="nil"/>
              <w:right w:val="single" w:sz="4" w:space="0" w:color="auto"/>
            </w:tcBorders>
          </w:tcPr>
          <w:p w:rsidR="00A40558" w:rsidRDefault="00A40558">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40558" w:rsidRDefault="00A40558">
            <w:pPr>
              <w:pStyle w:val="ConsPlusNormal"/>
            </w:pPr>
            <w:r>
              <w:t>КОДЫ</w:t>
            </w:r>
          </w:p>
        </w:tc>
      </w:tr>
      <w:tr w:rsidR="00A40558">
        <w:tc>
          <w:tcPr>
            <w:tcW w:w="3741" w:type="dxa"/>
            <w:tcBorders>
              <w:top w:val="nil"/>
              <w:left w:val="nil"/>
              <w:bottom w:val="nil"/>
              <w:right w:val="nil"/>
            </w:tcBorders>
          </w:tcPr>
          <w:p w:rsidR="00A40558" w:rsidRDefault="00A40558">
            <w:pPr>
              <w:pStyle w:val="ConsPlusNormal"/>
            </w:pPr>
          </w:p>
        </w:tc>
        <w:tc>
          <w:tcPr>
            <w:tcW w:w="2777" w:type="dxa"/>
            <w:tcBorders>
              <w:top w:val="nil"/>
              <w:left w:val="nil"/>
              <w:bottom w:val="nil"/>
              <w:right w:val="nil"/>
            </w:tcBorders>
          </w:tcPr>
          <w:p w:rsidR="00A40558" w:rsidRDefault="00A40558">
            <w:pPr>
              <w:pStyle w:val="ConsPlusNormal"/>
            </w:pPr>
          </w:p>
        </w:tc>
        <w:tc>
          <w:tcPr>
            <w:tcW w:w="1474" w:type="dxa"/>
            <w:tcBorders>
              <w:top w:val="nil"/>
              <w:left w:val="nil"/>
              <w:bottom w:val="nil"/>
              <w:right w:val="single" w:sz="4" w:space="0" w:color="auto"/>
            </w:tcBorders>
          </w:tcPr>
          <w:p w:rsidR="00A40558" w:rsidRDefault="00A40558">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40558" w:rsidRDefault="00A40558">
            <w:pPr>
              <w:pStyle w:val="ConsPlusNormal"/>
            </w:pPr>
          </w:p>
        </w:tc>
      </w:tr>
      <w:tr w:rsidR="00A40558">
        <w:tc>
          <w:tcPr>
            <w:tcW w:w="3741" w:type="dxa"/>
            <w:tcBorders>
              <w:top w:val="nil"/>
              <w:left w:val="nil"/>
              <w:bottom w:val="nil"/>
              <w:right w:val="nil"/>
            </w:tcBorders>
          </w:tcPr>
          <w:p w:rsidR="00A40558" w:rsidRDefault="00A40558">
            <w:pPr>
              <w:pStyle w:val="ConsPlusNormal"/>
            </w:pPr>
          </w:p>
        </w:tc>
        <w:tc>
          <w:tcPr>
            <w:tcW w:w="2777" w:type="dxa"/>
            <w:tcBorders>
              <w:top w:val="nil"/>
              <w:left w:val="nil"/>
              <w:bottom w:val="nil"/>
              <w:right w:val="nil"/>
            </w:tcBorders>
          </w:tcPr>
          <w:p w:rsidR="00A40558" w:rsidRDefault="00A40558">
            <w:pPr>
              <w:pStyle w:val="ConsPlusNormal"/>
              <w:jc w:val="center"/>
            </w:pPr>
            <w:r>
              <w:t>__ 1 _________ 20__ г.</w:t>
            </w:r>
          </w:p>
        </w:tc>
        <w:tc>
          <w:tcPr>
            <w:tcW w:w="1474" w:type="dxa"/>
            <w:tcBorders>
              <w:top w:val="nil"/>
              <w:left w:val="nil"/>
              <w:bottom w:val="nil"/>
              <w:right w:val="single" w:sz="4" w:space="0" w:color="auto"/>
            </w:tcBorders>
            <w:vAlign w:val="bottom"/>
          </w:tcPr>
          <w:p w:rsidR="00A40558" w:rsidRDefault="00A40558">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A40558" w:rsidRDefault="00A40558">
            <w:pPr>
              <w:pStyle w:val="ConsPlusNormal"/>
            </w:pPr>
          </w:p>
        </w:tc>
      </w:tr>
      <w:tr w:rsidR="00A40558">
        <w:tc>
          <w:tcPr>
            <w:tcW w:w="3741" w:type="dxa"/>
            <w:tcBorders>
              <w:top w:val="nil"/>
              <w:left w:val="nil"/>
              <w:bottom w:val="nil"/>
              <w:right w:val="nil"/>
            </w:tcBorders>
          </w:tcPr>
          <w:p w:rsidR="00A40558" w:rsidRDefault="00A40558">
            <w:pPr>
              <w:pStyle w:val="ConsPlusNormal"/>
              <w:jc w:val="both"/>
            </w:pPr>
            <w:r>
              <w:t>Наименование главного администратора бюджетных средств, администратора бюджетных средств</w:t>
            </w:r>
          </w:p>
        </w:tc>
        <w:tc>
          <w:tcPr>
            <w:tcW w:w="2777" w:type="dxa"/>
            <w:tcBorders>
              <w:top w:val="nil"/>
              <w:left w:val="nil"/>
              <w:bottom w:val="nil"/>
              <w:right w:val="nil"/>
            </w:tcBorders>
            <w:vAlign w:val="bottom"/>
          </w:tcPr>
          <w:p w:rsidR="00A40558" w:rsidRDefault="00A40558">
            <w:pPr>
              <w:pStyle w:val="ConsPlusNormal"/>
              <w:jc w:val="center"/>
            </w:pPr>
            <w:r>
              <w:t>_________________</w:t>
            </w:r>
          </w:p>
        </w:tc>
        <w:tc>
          <w:tcPr>
            <w:tcW w:w="1474" w:type="dxa"/>
            <w:tcBorders>
              <w:top w:val="nil"/>
              <w:left w:val="nil"/>
              <w:bottom w:val="nil"/>
              <w:right w:val="single" w:sz="4" w:space="0" w:color="auto"/>
            </w:tcBorders>
            <w:vAlign w:val="bottom"/>
          </w:tcPr>
          <w:p w:rsidR="00A40558" w:rsidRDefault="00A40558">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A40558" w:rsidRDefault="00A40558">
            <w:pPr>
              <w:pStyle w:val="ConsPlusNormal"/>
            </w:pPr>
          </w:p>
        </w:tc>
      </w:tr>
      <w:tr w:rsidR="00A40558">
        <w:tc>
          <w:tcPr>
            <w:tcW w:w="3741" w:type="dxa"/>
            <w:tcBorders>
              <w:top w:val="nil"/>
              <w:left w:val="nil"/>
              <w:bottom w:val="nil"/>
              <w:right w:val="nil"/>
            </w:tcBorders>
          </w:tcPr>
          <w:p w:rsidR="00A40558" w:rsidRDefault="00A40558">
            <w:pPr>
              <w:pStyle w:val="ConsPlusNormal"/>
            </w:pPr>
            <w:r>
              <w:t>Наименование бюджета</w:t>
            </w:r>
          </w:p>
        </w:tc>
        <w:tc>
          <w:tcPr>
            <w:tcW w:w="2777" w:type="dxa"/>
            <w:tcBorders>
              <w:top w:val="nil"/>
              <w:left w:val="nil"/>
              <w:bottom w:val="nil"/>
              <w:right w:val="nil"/>
            </w:tcBorders>
            <w:vAlign w:val="bottom"/>
          </w:tcPr>
          <w:p w:rsidR="00A40558" w:rsidRDefault="00A40558">
            <w:pPr>
              <w:pStyle w:val="ConsPlusNormal"/>
              <w:jc w:val="center"/>
            </w:pPr>
            <w:r>
              <w:t>__________________</w:t>
            </w:r>
          </w:p>
        </w:tc>
        <w:tc>
          <w:tcPr>
            <w:tcW w:w="1474" w:type="dxa"/>
            <w:tcBorders>
              <w:top w:val="nil"/>
              <w:left w:val="nil"/>
              <w:bottom w:val="nil"/>
              <w:right w:val="single" w:sz="4" w:space="0" w:color="auto"/>
            </w:tcBorders>
            <w:vAlign w:val="bottom"/>
          </w:tcPr>
          <w:p w:rsidR="00A40558" w:rsidRDefault="00A40558">
            <w:pPr>
              <w:pStyle w:val="ConsPlusNormal"/>
              <w:jc w:val="right"/>
            </w:pPr>
            <w:r>
              <w:t xml:space="preserve">по </w:t>
            </w:r>
            <w:hyperlink r:id="rId15"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40558" w:rsidRDefault="00A40558">
            <w:pPr>
              <w:pStyle w:val="ConsPlusNormal"/>
            </w:pPr>
          </w:p>
        </w:tc>
      </w:tr>
      <w:tr w:rsidR="00A40558">
        <w:tc>
          <w:tcPr>
            <w:tcW w:w="3741" w:type="dxa"/>
            <w:tcBorders>
              <w:top w:val="nil"/>
              <w:left w:val="nil"/>
              <w:bottom w:val="nil"/>
              <w:right w:val="nil"/>
            </w:tcBorders>
          </w:tcPr>
          <w:p w:rsidR="00A40558" w:rsidRDefault="00A40558">
            <w:pPr>
              <w:pStyle w:val="ConsPlusNormal"/>
            </w:pPr>
            <w:r>
              <w:t>Периодичность: годовая</w:t>
            </w:r>
          </w:p>
        </w:tc>
        <w:tc>
          <w:tcPr>
            <w:tcW w:w="2777" w:type="dxa"/>
            <w:tcBorders>
              <w:top w:val="nil"/>
              <w:left w:val="nil"/>
              <w:bottom w:val="nil"/>
              <w:right w:val="nil"/>
            </w:tcBorders>
            <w:vAlign w:val="bottom"/>
          </w:tcPr>
          <w:p w:rsidR="00A40558" w:rsidRDefault="00A40558">
            <w:pPr>
              <w:pStyle w:val="ConsPlusNormal"/>
            </w:pPr>
          </w:p>
        </w:tc>
        <w:tc>
          <w:tcPr>
            <w:tcW w:w="1474" w:type="dxa"/>
            <w:tcBorders>
              <w:top w:val="nil"/>
              <w:left w:val="nil"/>
              <w:bottom w:val="nil"/>
              <w:right w:val="single" w:sz="4" w:space="0" w:color="auto"/>
            </w:tcBorders>
            <w:vAlign w:val="bottom"/>
          </w:tcPr>
          <w:p w:rsidR="00A40558" w:rsidRDefault="00A40558">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A40558" w:rsidRDefault="00A40558">
            <w:pPr>
              <w:pStyle w:val="ConsPlusNormal"/>
            </w:pPr>
          </w:p>
        </w:tc>
      </w:tr>
    </w:tbl>
    <w:p w:rsidR="00A40558" w:rsidRDefault="00A40558">
      <w:pPr>
        <w:pStyle w:val="ConsPlusNormal"/>
        <w:jc w:val="both"/>
      </w:pPr>
    </w:p>
    <w:p w:rsidR="00A40558" w:rsidRDefault="00A40558">
      <w:pPr>
        <w:pStyle w:val="ConsPlusNonformat"/>
        <w:jc w:val="both"/>
      </w:pPr>
      <w:bookmarkStart w:id="16" w:name="P801"/>
      <w:bookmarkEnd w:id="16"/>
      <w:r>
        <w:t xml:space="preserve">      1. Общие сведения о результатах внутреннего финансового аудита</w:t>
      </w:r>
    </w:p>
    <w:p w:rsidR="00A40558" w:rsidRDefault="00A40558">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6"/>
        <w:gridCol w:w="907"/>
        <w:gridCol w:w="1247"/>
      </w:tblGrid>
      <w:tr w:rsidR="00A40558">
        <w:tc>
          <w:tcPr>
            <w:tcW w:w="6916" w:type="dxa"/>
            <w:tcBorders>
              <w:left w:val="nil"/>
            </w:tcBorders>
          </w:tcPr>
          <w:p w:rsidR="00A40558" w:rsidRDefault="00A40558">
            <w:pPr>
              <w:pStyle w:val="ConsPlusNormal"/>
              <w:jc w:val="center"/>
            </w:pPr>
            <w:r>
              <w:t>Наименование показателя</w:t>
            </w:r>
          </w:p>
        </w:tc>
        <w:tc>
          <w:tcPr>
            <w:tcW w:w="907" w:type="dxa"/>
          </w:tcPr>
          <w:p w:rsidR="00A40558" w:rsidRDefault="00A40558">
            <w:pPr>
              <w:pStyle w:val="ConsPlusNormal"/>
              <w:jc w:val="center"/>
            </w:pPr>
            <w:r>
              <w:t>Код строки</w:t>
            </w:r>
          </w:p>
        </w:tc>
        <w:tc>
          <w:tcPr>
            <w:tcW w:w="1247" w:type="dxa"/>
            <w:tcBorders>
              <w:right w:val="nil"/>
            </w:tcBorders>
          </w:tcPr>
          <w:p w:rsidR="00A40558" w:rsidRDefault="00A40558">
            <w:pPr>
              <w:pStyle w:val="ConsPlusNormal"/>
              <w:jc w:val="center"/>
            </w:pPr>
            <w:r>
              <w:t>Значения показателя</w:t>
            </w:r>
          </w:p>
        </w:tc>
      </w:tr>
      <w:tr w:rsidR="00A40558">
        <w:tc>
          <w:tcPr>
            <w:tcW w:w="6916" w:type="dxa"/>
            <w:tcBorders>
              <w:left w:val="nil"/>
            </w:tcBorders>
          </w:tcPr>
          <w:p w:rsidR="00A40558" w:rsidRDefault="00A40558">
            <w:pPr>
              <w:pStyle w:val="ConsPlusNormal"/>
              <w:jc w:val="center"/>
            </w:pPr>
            <w:r>
              <w:t>1</w:t>
            </w:r>
          </w:p>
        </w:tc>
        <w:tc>
          <w:tcPr>
            <w:tcW w:w="907" w:type="dxa"/>
          </w:tcPr>
          <w:p w:rsidR="00A40558" w:rsidRDefault="00A40558">
            <w:pPr>
              <w:pStyle w:val="ConsPlusNormal"/>
              <w:jc w:val="center"/>
            </w:pPr>
            <w:r>
              <w:t>2</w:t>
            </w:r>
          </w:p>
        </w:tc>
        <w:tc>
          <w:tcPr>
            <w:tcW w:w="1247" w:type="dxa"/>
            <w:tcBorders>
              <w:right w:val="nil"/>
            </w:tcBorders>
          </w:tcPr>
          <w:p w:rsidR="00A40558" w:rsidRDefault="00A40558">
            <w:pPr>
              <w:pStyle w:val="ConsPlusNormal"/>
              <w:jc w:val="center"/>
            </w:pPr>
            <w:bookmarkStart w:id="17" w:name="P808"/>
            <w:bookmarkEnd w:id="17"/>
            <w:r>
              <w:t>3</w:t>
            </w:r>
          </w:p>
        </w:tc>
      </w:tr>
      <w:tr w:rsidR="00A40558">
        <w:tblPrEx>
          <w:tblBorders>
            <w:right w:val="single" w:sz="4" w:space="0" w:color="auto"/>
          </w:tblBorders>
        </w:tblPrEx>
        <w:tc>
          <w:tcPr>
            <w:tcW w:w="6916" w:type="dxa"/>
            <w:tcBorders>
              <w:left w:val="nil"/>
            </w:tcBorders>
          </w:tcPr>
          <w:p w:rsidR="00A40558" w:rsidRDefault="00A40558">
            <w:pPr>
              <w:pStyle w:val="ConsPlusNormal"/>
            </w:pPr>
            <w:r>
              <w:t>Штатная численность субъекта внутреннего финансового аудита, человек</w:t>
            </w:r>
          </w:p>
        </w:tc>
        <w:tc>
          <w:tcPr>
            <w:tcW w:w="907" w:type="dxa"/>
          </w:tcPr>
          <w:p w:rsidR="00A40558" w:rsidRDefault="00A40558">
            <w:pPr>
              <w:pStyle w:val="ConsPlusNormal"/>
              <w:jc w:val="center"/>
            </w:pPr>
            <w:bookmarkStart w:id="18" w:name="P810"/>
            <w:bookmarkEnd w:id="18"/>
            <w:r>
              <w:t>010</w:t>
            </w:r>
          </w:p>
        </w:tc>
        <w:tc>
          <w:tcPr>
            <w:tcW w:w="1247" w:type="dxa"/>
            <w:vAlign w:val="center"/>
          </w:tcPr>
          <w:p w:rsidR="00A40558" w:rsidRDefault="00A40558">
            <w:pPr>
              <w:pStyle w:val="ConsPlusNormal"/>
            </w:pPr>
          </w:p>
        </w:tc>
      </w:tr>
      <w:tr w:rsidR="00A40558">
        <w:tblPrEx>
          <w:tblBorders>
            <w:right w:val="single" w:sz="4" w:space="0" w:color="auto"/>
          </w:tblBorders>
        </w:tblPrEx>
        <w:tc>
          <w:tcPr>
            <w:tcW w:w="6916" w:type="dxa"/>
            <w:tcBorders>
              <w:left w:val="nil"/>
              <w:bottom w:val="nil"/>
            </w:tcBorders>
          </w:tcPr>
          <w:p w:rsidR="00A40558" w:rsidRDefault="00A40558">
            <w:pPr>
              <w:pStyle w:val="ConsPlusNormal"/>
            </w:pPr>
            <w:r>
              <w:t>из них:</w:t>
            </w:r>
          </w:p>
        </w:tc>
        <w:tc>
          <w:tcPr>
            <w:tcW w:w="907" w:type="dxa"/>
            <w:tcBorders>
              <w:bottom w:val="nil"/>
            </w:tcBorders>
          </w:tcPr>
          <w:p w:rsidR="00A40558" w:rsidRDefault="00A40558">
            <w:pPr>
              <w:pStyle w:val="ConsPlusNormal"/>
            </w:pPr>
          </w:p>
        </w:tc>
        <w:tc>
          <w:tcPr>
            <w:tcW w:w="1247" w:type="dxa"/>
            <w:vMerge w:val="restart"/>
            <w:vAlign w:val="center"/>
          </w:tcPr>
          <w:p w:rsidR="00A40558" w:rsidRDefault="00A40558">
            <w:pPr>
              <w:pStyle w:val="ConsPlusNormal"/>
            </w:pPr>
          </w:p>
        </w:tc>
      </w:tr>
      <w:tr w:rsidR="00A40558">
        <w:tblPrEx>
          <w:tblBorders>
            <w:right w:val="single" w:sz="4" w:space="0" w:color="auto"/>
          </w:tblBorders>
        </w:tblPrEx>
        <w:tc>
          <w:tcPr>
            <w:tcW w:w="6916" w:type="dxa"/>
            <w:tcBorders>
              <w:top w:val="nil"/>
              <w:left w:val="nil"/>
            </w:tcBorders>
          </w:tcPr>
          <w:p w:rsidR="00A40558" w:rsidRDefault="00A40558">
            <w:pPr>
              <w:pStyle w:val="ConsPlusNormal"/>
            </w:pPr>
            <w:r>
              <w:t>фактическая численность субъекта внутреннего финансового аудита</w:t>
            </w:r>
          </w:p>
        </w:tc>
        <w:tc>
          <w:tcPr>
            <w:tcW w:w="907" w:type="dxa"/>
            <w:tcBorders>
              <w:top w:val="nil"/>
            </w:tcBorders>
          </w:tcPr>
          <w:p w:rsidR="00A40558" w:rsidRDefault="00A40558">
            <w:pPr>
              <w:pStyle w:val="ConsPlusNormal"/>
              <w:jc w:val="center"/>
            </w:pPr>
            <w:r>
              <w:t>011</w:t>
            </w:r>
          </w:p>
        </w:tc>
        <w:tc>
          <w:tcPr>
            <w:tcW w:w="1247" w:type="dxa"/>
            <w:vMerge/>
          </w:tcPr>
          <w:p w:rsidR="00A40558" w:rsidRDefault="00A40558"/>
        </w:tc>
      </w:tr>
      <w:tr w:rsidR="00A40558">
        <w:tblPrEx>
          <w:tblBorders>
            <w:right w:val="single" w:sz="4" w:space="0" w:color="auto"/>
          </w:tblBorders>
        </w:tblPrEx>
        <w:tc>
          <w:tcPr>
            <w:tcW w:w="6916" w:type="dxa"/>
            <w:tcBorders>
              <w:left w:val="nil"/>
            </w:tcBorders>
          </w:tcPr>
          <w:p w:rsidR="00A40558" w:rsidRDefault="00A40558">
            <w:pPr>
              <w:pStyle w:val="ConsPlusNormal"/>
            </w:pPr>
            <w:r>
              <w:t>Количество проведенных аудиторских проверок, единиц</w:t>
            </w:r>
          </w:p>
        </w:tc>
        <w:tc>
          <w:tcPr>
            <w:tcW w:w="907" w:type="dxa"/>
          </w:tcPr>
          <w:p w:rsidR="00A40558" w:rsidRDefault="00A40558">
            <w:pPr>
              <w:pStyle w:val="ConsPlusNormal"/>
              <w:jc w:val="center"/>
            </w:pPr>
            <w:r>
              <w:t>020</w:t>
            </w:r>
          </w:p>
        </w:tc>
        <w:tc>
          <w:tcPr>
            <w:tcW w:w="1247" w:type="dxa"/>
            <w:vAlign w:val="center"/>
          </w:tcPr>
          <w:p w:rsidR="00A40558" w:rsidRDefault="00A40558">
            <w:pPr>
              <w:pStyle w:val="ConsPlusNormal"/>
            </w:pPr>
          </w:p>
        </w:tc>
      </w:tr>
      <w:tr w:rsidR="00A40558">
        <w:tblPrEx>
          <w:tblBorders>
            <w:right w:val="single" w:sz="4" w:space="0" w:color="auto"/>
          </w:tblBorders>
        </w:tblPrEx>
        <w:tc>
          <w:tcPr>
            <w:tcW w:w="6916" w:type="dxa"/>
            <w:tcBorders>
              <w:left w:val="nil"/>
              <w:bottom w:val="nil"/>
            </w:tcBorders>
          </w:tcPr>
          <w:p w:rsidR="00A40558" w:rsidRDefault="00A40558">
            <w:pPr>
              <w:pStyle w:val="ConsPlusNormal"/>
            </w:pPr>
            <w:r>
              <w:t>в том числе:</w:t>
            </w:r>
          </w:p>
        </w:tc>
        <w:tc>
          <w:tcPr>
            <w:tcW w:w="907" w:type="dxa"/>
            <w:tcBorders>
              <w:bottom w:val="nil"/>
            </w:tcBorders>
          </w:tcPr>
          <w:p w:rsidR="00A40558" w:rsidRDefault="00A40558">
            <w:pPr>
              <w:pStyle w:val="ConsPlusNormal"/>
            </w:pPr>
          </w:p>
        </w:tc>
        <w:tc>
          <w:tcPr>
            <w:tcW w:w="1247" w:type="dxa"/>
            <w:vMerge w:val="restart"/>
            <w:vAlign w:val="center"/>
          </w:tcPr>
          <w:p w:rsidR="00A40558" w:rsidRDefault="00A40558">
            <w:pPr>
              <w:pStyle w:val="ConsPlusNormal"/>
            </w:pPr>
          </w:p>
        </w:tc>
      </w:tr>
      <w:tr w:rsidR="00A40558">
        <w:tblPrEx>
          <w:tblBorders>
            <w:right w:val="single" w:sz="4" w:space="0" w:color="auto"/>
          </w:tblBorders>
        </w:tblPrEx>
        <w:tc>
          <w:tcPr>
            <w:tcW w:w="6916" w:type="dxa"/>
            <w:tcBorders>
              <w:top w:val="nil"/>
              <w:left w:val="nil"/>
            </w:tcBorders>
          </w:tcPr>
          <w:p w:rsidR="00A40558" w:rsidRDefault="00A40558">
            <w:pPr>
              <w:pStyle w:val="ConsPlusNormal"/>
            </w:pPr>
            <w:r>
              <w:t>в отношении системы внутреннего финансового контроля</w:t>
            </w:r>
          </w:p>
        </w:tc>
        <w:tc>
          <w:tcPr>
            <w:tcW w:w="907" w:type="dxa"/>
            <w:tcBorders>
              <w:top w:val="nil"/>
            </w:tcBorders>
          </w:tcPr>
          <w:p w:rsidR="00A40558" w:rsidRDefault="00A40558">
            <w:pPr>
              <w:pStyle w:val="ConsPlusNormal"/>
              <w:jc w:val="center"/>
            </w:pPr>
            <w:r>
              <w:t>021</w:t>
            </w:r>
          </w:p>
        </w:tc>
        <w:tc>
          <w:tcPr>
            <w:tcW w:w="1247" w:type="dxa"/>
            <w:vMerge/>
          </w:tcPr>
          <w:p w:rsidR="00A40558" w:rsidRDefault="00A40558"/>
        </w:tc>
      </w:tr>
      <w:tr w:rsidR="00A40558">
        <w:tblPrEx>
          <w:tblBorders>
            <w:right w:val="single" w:sz="4" w:space="0" w:color="auto"/>
          </w:tblBorders>
        </w:tblPrEx>
        <w:tc>
          <w:tcPr>
            <w:tcW w:w="6916" w:type="dxa"/>
            <w:tcBorders>
              <w:left w:val="nil"/>
            </w:tcBorders>
          </w:tcPr>
          <w:p w:rsidR="00A40558" w:rsidRDefault="00A40558">
            <w:pPr>
              <w:pStyle w:val="ConsPlusNormal"/>
            </w:pPr>
            <w:r>
              <w:t>достоверности бюджетной отчетности</w:t>
            </w:r>
          </w:p>
        </w:tc>
        <w:tc>
          <w:tcPr>
            <w:tcW w:w="907" w:type="dxa"/>
          </w:tcPr>
          <w:p w:rsidR="00A40558" w:rsidRDefault="00A40558">
            <w:pPr>
              <w:pStyle w:val="ConsPlusNormal"/>
              <w:jc w:val="center"/>
            </w:pPr>
            <w:r>
              <w:t>022</w:t>
            </w:r>
          </w:p>
        </w:tc>
        <w:tc>
          <w:tcPr>
            <w:tcW w:w="1247" w:type="dxa"/>
            <w:vAlign w:val="center"/>
          </w:tcPr>
          <w:p w:rsidR="00A40558" w:rsidRDefault="00A40558">
            <w:pPr>
              <w:pStyle w:val="ConsPlusNormal"/>
            </w:pPr>
          </w:p>
        </w:tc>
      </w:tr>
      <w:tr w:rsidR="00A40558">
        <w:tblPrEx>
          <w:tblBorders>
            <w:right w:val="single" w:sz="4" w:space="0" w:color="auto"/>
          </w:tblBorders>
        </w:tblPrEx>
        <w:tc>
          <w:tcPr>
            <w:tcW w:w="6916" w:type="dxa"/>
            <w:tcBorders>
              <w:left w:val="nil"/>
            </w:tcBorders>
          </w:tcPr>
          <w:p w:rsidR="00A40558" w:rsidRDefault="00A40558">
            <w:pPr>
              <w:pStyle w:val="ConsPlusNormal"/>
            </w:pPr>
            <w:r>
              <w:t>экономности и результативности использования бюджетных средств</w:t>
            </w:r>
          </w:p>
        </w:tc>
        <w:tc>
          <w:tcPr>
            <w:tcW w:w="907" w:type="dxa"/>
          </w:tcPr>
          <w:p w:rsidR="00A40558" w:rsidRDefault="00A40558">
            <w:pPr>
              <w:pStyle w:val="ConsPlusNormal"/>
              <w:jc w:val="center"/>
            </w:pPr>
            <w:r>
              <w:t>023</w:t>
            </w:r>
          </w:p>
        </w:tc>
        <w:tc>
          <w:tcPr>
            <w:tcW w:w="1247" w:type="dxa"/>
            <w:vAlign w:val="center"/>
          </w:tcPr>
          <w:p w:rsidR="00A40558" w:rsidRDefault="00A40558">
            <w:pPr>
              <w:pStyle w:val="ConsPlusNormal"/>
            </w:pPr>
          </w:p>
        </w:tc>
      </w:tr>
      <w:tr w:rsidR="00A40558">
        <w:tblPrEx>
          <w:tblBorders>
            <w:right w:val="single" w:sz="4" w:space="0" w:color="auto"/>
          </w:tblBorders>
        </w:tblPrEx>
        <w:tc>
          <w:tcPr>
            <w:tcW w:w="6916" w:type="dxa"/>
            <w:tcBorders>
              <w:left w:val="nil"/>
            </w:tcBorders>
          </w:tcPr>
          <w:p w:rsidR="00A40558" w:rsidRDefault="00A40558">
            <w:pPr>
              <w:pStyle w:val="ConsPlusNormal"/>
            </w:pPr>
            <w:r>
              <w:t>Количество аудиторских проверок, предусмотренных в плане внутреннего финансового аудита на отчетный год, единиц</w:t>
            </w:r>
          </w:p>
        </w:tc>
        <w:tc>
          <w:tcPr>
            <w:tcW w:w="907" w:type="dxa"/>
          </w:tcPr>
          <w:p w:rsidR="00A40558" w:rsidRDefault="00A40558">
            <w:pPr>
              <w:pStyle w:val="ConsPlusNormal"/>
              <w:jc w:val="center"/>
            </w:pPr>
            <w:r>
              <w:t>030</w:t>
            </w:r>
          </w:p>
        </w:tc>
        <w:tc>
          <w:tcPr>
            <w:tcW w:w="1247" w:type="dxa"/>
            <w:vAlign w:val="center"/>
          </w:tcPr>
          <w:p w:rsidR="00A40558" w:rsidRDefault="00A40558">
            <w:pPr>
              <w:pStyle w:val="ConsPlusNormal"/>
            </w:pPr>
          </w:p>
        </w:tc>
      </w:tr>
      <w:tr w:rsidR="00A40558">
        <w:tblPrEx>
          <w:tblBorders>
            <w:right w:val="single" w:sz="4" w:space="0" w:color="auto"/>
          </w:tblBorders>
        </w:tblPrEx>
        <w:tc>
          <w:tcPr>
            <w:tcW w:w="6916" w:type="dxa"/>
            <w:tcBorders>
              <w:left w:val="nil"/>
              <w:bottom w:val="nil"/>
            </w:tcBorders>
          </w:tcPr>
          <w:p w:rsidR="00A40558" w:rsidRDefault="00A40558">
            <w:pPr>
              <w:pStyle w:val="ConsPlusNormal"/>
            </w:pPr>
            <w:r>
              <w:t>из них:</w:t>
            </w:r>
          </w:p>
        </w:tc>
        <w:tc>
          <w:tcPr>
            <w:tcW w:w="907" w:type="dxa"/>
            <w:tcBorders>
              <w:bottom w:val="nil"/>
            </w:tcBorders>
          </w:tcPr>
          <w:p w:rsidR="00A40558" w:rsidRDefault="00A40558">
            <w:pPr>
              <w:pStyle w:val="ConsPlusNormal"/>
            </w:pPr>
          </w:p>
        </w:tc>
        <w:tc>
          <w:tcPr>
            <w:tcW w:w="1247" w:type="dxa"/>
            <w:vMerge w:val="restart"/>
            <w:vAlign w:val="center"/>
          </w:tcPr>
          <w:p w:rsidR="00A40558" w:rsidRDefault="00A40558">
            <w:pPr>
              <w:pStyle w:val="ConsPlusNormal"/>
            </w:pPr>
          </w:p>
        </w:tc>
      </w:tr>
      <w:tr w:rsidR="00A40558">
        <w:tblPrEx>
          <w:tblBorders>
            <w:right w:val="single" w:sz="4" w:space="0" w:color="auto"/>
          </w:tblBorders>
        </w:tblPrEx>
        <w:tc>
          <w:tcPr>
            <w:tcW w:w="6916" w:type="dxa"/>
            <w:tcBorders>
              <w:top w:val="nil"/>
              <w:left w:val="nil"/>
            </w:tcBorders>
          </w:tcPr>
          <w:p w:rsidR="00A40558" w:rsidRDefault="00A40558">
            <w:pPr>
              <w:pStyle w:val="ConsPlusNormal"/>
            </w:pPr>
            <w:r>
              <w:t>количество проведенных плановых аудиторских проверок</w:t>
            </w:r>
          </w:p>
        </w:tc>
        <w:tc>
          <w:tcPr>
            <w:tcW w:w="907" w:type="dxa"/>
            <w:tcBorders>
              <w:top w:val="nil"/>
            </w:tcBorders>
          </w:tcPr>
          <w:p w:rsidR="00A40558" w:rsidRDefault="00A40558">
            <w:pPr>
              <w:pStyle w:val="ConsPlusNormal"/>
              <w:jc w:val="center"/>
            </w:pPr>
            <w:r>
              <w:t>031</w:t>
            </w:r>
          </w:p>
        </w:tc>
        <w:tc>
          <w:tcPr>
            <w:tcW w:w="1247" w:type="dxa"/>
            <w:vMerge/>
          </w:tcPr>
          <w:p w:rsidR="00A40558" w:rsidRDefault="00A40558"/>
        </w:tc>
      </w:tr>
      <w:tr w:rsidR="00A40558">
        <w:tblPrEx>
          <w:tblBorders>
            <w:right w:val="single" w:sz="4" w:space="0" w:color="auto"/>
          </w:tblBorders>
        </w:tblPrEx>
        <w:tc>
          <w:tcPr>
            <w:tcW w:w="6916" w:type="dxa"/>
            <w:tcBorders>
              <w:left w:val="nil"/>
            </w:tcBorders>
          </w:tcPr>
          <w:p w:rsidR="00A40558" w:rsidRDefault="00A40558">
            <w:pPr>
              <w:pStyle w:val="ConsPlusNormal"/>
            </w:pPr>
            <w:r>
              <w:lastRenderedPageBreak/>
              <w:t>Количество проведенных внеплановых аудиторских проверок, единиц</w:t>
            </w:r>
          </w:p>
        </w:tc>
        <w:tc>
          <w:tcPr>
            <w:tcW w:w="907" w:type="dxa"/>
          </w:tcPr>
          <w:p w:rsidR="00A40558" w:rsidRDefault="00A40558">
            <w:pPr>
              <w:pStyle w:val="ConsPlusNormal"/>
              <w:jc w:val="center"/>
            </w:pPr>
            <w:r>
              <w:t>040</w:t>
            </w:r>
          </w:p>
        </w:tc>
        <w:tc>
          <w:tcPr>
            <w:tcW w:w="1247" w:type="dxa"/>
            <w:vAlign w:val="center"/>
          </w:tcPr>
          <w:p w:rsidR="00A40558" w:rsidRDefault="00A40558">
            <w:pPr>
              <w:pStyle w:val="ConsPlusNormal"/>
            </w:pPr>
          </w:p>
        </w:tc>
      </w:tr>
      <w:tr w:rsidR="00A40558">
        <w:tblPrEx>
          <w:tblBorders>
            <w:right w:val="single" w:sz="4" w:space="0" w:color="auto"/>
          </w:tblBorders>
        </w:tblPrEx>
        <w:tc>
          <w:tcPr>
            <w:tcW w:w="6916" w:type="dxa"/>
            <w:tcBorders>
              <w:left w:val="nil"/>
            </w:tcBorders>
          </w:tcPr>
          <w:p w:rsidR="00A40558" w:rsidRDefault="00A40558">
            <w:pPr>
              <w:pStyle w:val="ConsPlusNormal"/>
            </w:pPr>
            <w:r>
              <w:t>Количество направленных рекомендаций по повышению эффективности внутреннего финансового контроля, единиц</w:t>
            </w:r>
          </w:p>
        </w:tc>
        <w:tc>
          <w:tcPr>
            <w:tcW w:w="907" w:type="dxa"/>
          </w:tcPr>
          <w:p w:rsidR="00A40558" w:rsidRDefault="00A40558">
            <w:pPr>
              <w:pStyle w:val="ConsPlusNormal"/>
              <w:jc w:val="center"/>
            </w:pPr>
            <w:r>
              <w:t>050</w:t>
            </w:r>
          </w:p>
        </w:tc>
        <w:tc>
          <w:tcPr>
            <w:tcW w:w="1247" w:type="dxa"/>
            <w:vAlign w:val="center"/>
          </w:tcPr>
          <w:p w:rsidR="00A40558" w:rsidRDefault="00A40558">
            <w:pPr>
              <w:pStyle w:val="ConsPlusNormal"/>
            </w:pPr>
          </w:p>
        </w:tc>
      </w:tr>
      <w:tr w:rsidR="00A40558">
        <w:tblPrEx>
          <w:tblBorders>
            <w:right w:val="single" w:sz="4" w:space="0" w:color="auto"/>
          </w:tblBorders>
        </w:tblPrEx>
        <w:tc>
          <w:tcPr>
            <w:tcW w:w="6916" w:type="dxa"/>
            <w:tcBorders>
              <w:left w:val="nil"/>
              <w:bottom w:val="nil"/>
            </w:tcBorders>
          </w:tcPr>
          <w:p w:rsidR="00A40558" w:rsidRDefault="00A40558">
            <w:pPr>
              <w:pStyle w:val="ConsPlusNormal"/>
            </w:pPr>
            <w:r>
              <w:t>из них:</w:t>
            </w:r>
          </w:p>
        </w:tc>
        <w:tc>
          <w:tcPr>
            <w:tcW w:w="907" w:type="dxa"/>
            <w:tcBorders>
              <w:bottom w:val="nil"/>
            </w:tcBorders>
          </w:tcPr>
          <w:p w:rsidR="00A40558" w:rsidRDefault="00A40558">
            <w:pPr>
              <w:pStyle w:val="ConsPlusNormal"/>
            </w:pPr>
          </w:p>
        </w:tc>
        <w:tc>
          <w:tcPr>
            <w:tcW w:w="1247" w:type="dxa"/>
            <w:vMerge w:val="restart"/>
            <w:vAlign w:val="center"/>
          </w:tcPr>
          <w:p w:rsidR="00A40558" w:rsidRDefault="00A40558">
            <w:pPr>
              <w:pStyle w:val="ConsPlusNormal"/>
            </w:pPr>
          </w:p>
        </w:tc>
      </w:tr>
      <w:tr w:rsidR="00A40558">
        <w:tblPrEx>
          <w:tblBorders>
            <w:right w:val="single" w:sz="4" w:space="0" w:color="auto"/>
          </w:tblBorders>
        </w:tblPrEx>
        <w:tc>
          <w:tcPr>
            <w:tcW w:w="6916" w:type="dxa"/>
            <w:tcBorders>
              <w:top w:val="nil"/>
              <w:left w:val="nil"/>
            </w:tcBorders>
          </w:tcPr>
          <w:p w:rsidR="00A40558" w:rsidRDefault="00A40558">
            <w:pPr>
              <w:pStyle w:val="ConsPlusNormal"/>
            </w:pPr>
            <w:r>
              <w:t>количество исполненных рекомендаций</w:t>
            </w:r>
          </w:p>
        </w:tc>
        <w:tc>
          <w:tcPr>
            <w:tcW w:w="907" w:type="dxa"/>
            <w:tcBorders>
              <w:top w:val="nil"/>
            </w:tcBorders>
          </w:tcPr>
          <w:p w:rsidR="00A40558" w:rsidRDefault="00A40558">
            <w:pPr>
              <w:pStyle w:val="ConsPlusNormal"/>
              <w:jc w:val="center"/>
            </w:pPr>
            <w:r>
              <w:t>051</w:t>
            </w:r>
          </w:p>
        </w:tc>
        <w:tc>
          <w:tcPr>
            <w:tcW w:w="1247" w:type="dxa"/>
            <w:vMerge/>
          </w:tcPr>
          <w:p w:rsidR="00A40558" w:rsidRDefault="00A40558"/>
        </w:tc>
      </w:tr>
      <w:tr w:rsidR="00A40558">
        <w:tblPrEx>
          <w:tblBorders>
            <w:right w:val="single" w:sz="4" w:space="0" w:color="auto"/>
          </w:tblBorders>
        </w:tblPrEx>
        <w:tc>
          <w:tcPr>
            <w:tcW w:w="6916" w:type="dxa"/>
            <w:tcBorders>
              <w:left w:val="nil"/>
            </w:tcBorders>
          </w:tcPr>
          <w:p w:rsidR="00A40558" w:rsidRDefault="00A40558">
            <w:pPr>
              <w:pStyle w:val="ConsPlusNormal"/>
            </w:pPr>
            <w:r>
              <w:t>Количество направленных предложений о повышении экономности и результативности использования бюджетных средств, единиц</w:t>
            </w:r>
          </w:p>
        </w:tc>
        <w:tc>
          <w:tcPr>
            <w:tcW w:w="907" w:type="dxa"/>
          </w:tcPr>
          <w:p w:rsidR="00A40558" w:rsidRDefault="00A40558">
            <w:pPr>
              <w:pStyle w:val="ConsPlusNormal"/>
              <w:jc w:val="center"/>
            </w:pPr>
            <w:r>
              <w:t>060</w:t>
            </w:r>
          </w:p>
        </w:tc>
        <w:tc>
          <w:tcPr>
            <w:tcW w:w="1247" w:type="dxa"/>
            <w:vAlign w:val="center"/>
          </w:tcPr>
          <w:p w:rsidR="00A40558" w:rsidRDefault="00A40558">
            <w:pPr>
              <w:pStyle w:val="ConsPlusNormal"/>
            </w:pPr>
          </w:p>
        </w:tc>
      </w:tr>
      <w:tr w:rsidR="00A40558">
        <w:tblPrEx>
          <w:tblBorders>
            <w:right w:val="single" w:sz="4" w:space="0" w:color="auto"/>
          </w:tblBorders>
        </w:tblPrEx>
        <w:tc>
          <w:tcPr>
            <w:tcW w:w="6916" w:type="dxa"/>
            <w:tcBorders>
              <w:left w:val="nil"/>
              <w:bottom w:val="nil"/>
            </w:tcBorders>
          </w:tcPr>
          <w:p w:rsidR="00A40558" w:rsidRDefault="00A40558">
            <w:pPr>
              <w:pStyle w:val="ConsPlusNormal"/>
            </w:pPr>
            <w:r>
              <w:t>из них:</w:t>
            </w:r>
          </w:p>
        </w:tc>
        <w:tc>
          <w:tcPr>
            <w:tcW w:w="907" w:type="dxa"/>
            <w:tcBorders>
              <w:bottom w:val="nil"/>
            </w:tcBorders>
          </w:tcPr>
          <w:p w:rsidR="00A40558" w:rsidRDefault="00A40558">
            <w:pPr>
              <w:pStyle w:val="ConsPlusNormal"/>
            </w:pPr>
          </w:p>
        </w:tc>
        <w:tc>
          <w:tcPr>
            <w:tcW w:w="1247" w:type="dxa"/>
            <w:vMerge w:val="restart"/>
            <w:vAlign w:val="center"/>
          </w:tcPr>
          <w:p w:rsidR="00A40558" w:rsidRDefault="00A40558">
            <w:pPr>
              <w:pStyle w:val="ConsPlusNormal"/>
            </w:pPr>
          </w:p>
        </w:tc>
      </w:tr>
      <w:tr w:rsidR="00A40558">
        <w:tblPrEx>
          <w:tblBorders>
            <w:right w:val="single" w:sz="4" w:space="0" w:color="auto"/>
            <w:insideH w:val="nil"/>
          </w:tblBorders>
        </w:tblPrEx>
        <w:tc>
          <w:tcPr>
            <w:tcW w:w="6916" w:type="dxa"/>
            <w:tcBorders>
              <w:top w:val="nil"/>
              <w:left w:val="nil"/>
            </w:tcBorders>
          </w:tcPr>
          <w:p w:rsidR="00A40558" w:rsidRDefault="00A40558">
            <w:pPr>
              <w:pStyle w:val="ConsPlusNormal"/>
            </w:pPr>
            <w:r>
              <w:t>количество исполненных предложений</w:t>
            </w:r>
          </w:p>
        </w:tc>
        <w:tc>
          <w:tcPr>
            <w:tcW w:w="907" w:type="dxa"/>
            <w:tcBorders>
              <w:top w:val="nil"/>
            </w:tcBorders>
          </w:tcPr>
          <w:p w:rsidR="00A40558" w:rsidRDefault="00A40558">
            <w:pPr>
              <w:pStyle w:val="ConsPlusNormal"/>
              <w:jc w:val="center"/>
            </w:pPr>
            <w:bookmarkStart w:id="19" w:name="P857"/>
            <w:bookmarkEnd w:id="19"/>
            <w:r>
              <w:t>061</w:t>
            </w:r>
          </w:p>
        </w:tc>
        <w:tc>
          <w:tcPr>
            <w:tcW w:w="1247" w:type="dxa"/>
            <w:vMerge/>
          </w:tcPr>
          <w:p w:rsidR="00A40558" w:rsidRDefault="00A40558"/>
        </w:tc>
      </w:tr>
    </w:tbl>
    <w:p w:rsidR="00A40558" w:rsidRDefault="00A40558">
      <w:pPr>
        <w:pStyle w:val="ConsPlusNormal"/>
        <w:jc w:val="both"/>
      </w:pPr>
    </w:p>
    <w:p w:rsidR="00A40558" w:rsidRDefault="00A40558">
      <w:pPr>
        <w:pStyle w:val="ConsPlusNonformat"/>
        <w:jc w:val="both"/>
      </w:pPr>
      <w:bookmarkStart w:id="20" w:name="P859"/>
      <w:bookmarkEnd w:id="20"/>
      <w:r>
        <w:t xml:space="preserve">       2. Сведения о выявленных нарушениях и недостатках, тыс. руб.</w:t>
      </w:r>
    </w:p>
    <w:p w:rsidR="00A40558" w:rsidRDefault="00A40558">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850"/>
        <w:gridCol w:w="906"/>
        <w:gridCol w:w="1133"/>
        <w:gridCol w:w="1190"/>
        <w:gridCol w:w="1190"/>
      </w:tblGrid>
      <w:tr w:rsidR="00A40558">
        <w:tc>
          <w:tcPr>
            <w:tcW w:w="3798" w:type="dxa"/>
            <w:vMerge w:val="restart"/>
            <w:tcBorders>
              <w:left w:val="nil"/>
            </w:tcBorders>
          </w:tcPr>
          <w:p w:rsidR="00A40558" w:rsidRDefault="00A40558">
            <w:pPr>
              <w:pStyle w:val="ConsPlusNormal"/>
              <w:jc w:val="center"/>
            </w:pPr>
            <w:r>
              <w:t>Наименование показателя</w:t>
            </w:r>
          </w:p>
        </w:tc>
        <w:tc>
          <w:tcPr>
            <w:tcW w:w="850" w:type="dxa"/>
            <w:vMerge w:val="restart"/>
          </w:tcPr>
          <w:p w:rsidR="00A40558" w:rsidRDefault="00A40558">
            <w:pPr>
              <w:pStyle w:val="ConsPlusNormal"/>
              <w:jc w:val="center"/>
            </w:pPr>
            <w:r>
              <w:t>Код строки</w:t>
            </w:r>
          </w:p>
        </w:tc>
        <w:tc>
          <w:tcPr>
            <w:tcW w:w="906" w:type="dxa"/>
            <w:vMerge w:val="restart"/>
          </w:tcPr>
          <w:p w:rsidR="00A40558" w:rsidRDefault="00A40558">
            <w:pPr>
              <w:pStyle w:val="ConsPlusNormal"/>
              <w:jc w:val="center"/>
            </w:pPr>
            <w:r>
              <w:t>Количество (единиц)</w:t>
            </w:r>
          </w:p>
        </w:tc>
        <w:tc>
          <w:tcPr>
            <w:tcW w:w="1133" w:type="dxa"/>
            <w:vMerge w:val="restart"/>
          </w:tcPr>
          <w:p w:rsidR="00A40558" w:rsidRDefault="00A40558">
            <w:pPr>
              <w:pStyle w:val="ConsPlusNormal"/>
              <w:jc w:val="center"/>
            </w:pPr>
            <w:r>
              <w:t>Объем (тыс. руб.)</w:t>
            </w:r>
          </w:p>
        </w:tc>
        <w:tc>
          <w:tcPr>
            <w:tcW w:w="2380" w:type="dxa"/>
            <w:gridSpan w:val="2"/>
          </w:tcPr>
          <w:p w:rsidR="00A40558" w:rsidRDefault="00A40558">
            <w:pPr>
              <w:pStyle w:val="ConsPlusNormal"/>
              <w:jc w:val="center"/>
            </w:pPr>
            <w:r>
              <w:t>Динамика нарушений и недостатков</w:t>
            </w:r>
          </w:p>
        </w:tc>
      </w:tr>
      <w:tr w:rsidR="00A40558">
        <w:tc>
          <w:tcPr>
            <w:tcW w:w="3798" w:type="dxa"/>
            <w:vMerge/>
            <w:tcBorders>
              <w:left w:val="nil"/>
            </w:tcBorders>
          </w:tcPr>
          <w:p w:rsidR="00A40558" w:rsidRDefault="00A40558"/>
        </w:tc>
        <w:tc>
          <w:tcPr>
            <w:tcW w:w="850" w:type="dxa"/>
            <w:vMerge/>
          </w:tcPr>
          <w:p w:rsidR="00A40558" w:rsidRDefault="00A40558"/>
        </w:tc>
        <w:tc>
          <w:tcPr>
            <w:tcW w:w="906" w:type="dxa"/>
            <w:vMerge/>
          </w:tcPr>
          <w:p w:rsidR="00A40558" w:rsidRDefault="00A40558"/>
        </w:tc>
        <w:tc>
          <w:tcPr>
            <w:tcW w:w="1133" w:type="dxa"/>
            <w:vMerge/>
          </w:tcPr>
          <w:p w:rsidR="00A40558" w:rsidRDefault="00A40558"/>
        </w:tc>
        <w:tc>
          <w:tcPr>
            <w:tcW w:w="1190" w:type="dxa"/>
          </w:tcPr>
          <w:p w:rsidR="00A40558" w:rsidRDefault="00A40558">
            <w:pPr>
              <w:pStyle w:val="ConsPlusNormal"/>
              <w:jc w:val="center"/>
            </w:pPr>
            <w:r>
              <w:t>(тыс. руб.)</w:t>
            </w:r>
          </w:p>
        </w:tc>
        <w:tc>
          <w:tcPr>
            <w:tcW w:w="1190" w:type="dxa"/>
          </w:tcPr>
          <w:p w:rsidR="00A40558" w:rsidRDefault="00A40558">
            <w:pPr>
              <w:pStyle w:val="ConsPlusNormal"/>
              <w:jc w:val="center"/>
            </w:pPr>
            <w:r>
              <w:t>(%)</w:t>
            </w:r>
          </w:p>
        </w:tc>
      </w:tr>
      <w:tr w:rsidR="00A40558">
        <w:tc>
          <w:tcPr>
            <w:tcW w:w="3798" w:type="dxa"/>
            <w:tcBorders>
              <w:left w:val="nil"/>
            </w:tcBorders>
          </w:tcPr>
          <w:p w:rsidR="00A40558" w:rsidRDefault="00A40558">
            <w:pPr>
              <w:pStyle w:val="ConsPlusNormal"/>
              <w:jc w:val="center"/>
            </w:pPr>
            <w:r>
              <w:t>1</w:t>
            </w:r>
          </w:p>
        </w:tc>
        <w:tc>
          <w:tcPr>
            <w:tcW w:w="850" w:type="dxa"/>
          </w:tcPr>
          <w:p w:rsidR="00A40558" w:rsidRDefault="00A40558">
            <w:pPr>
              <w:pStyle w:val="ConsPlusNormal"/>
              <w:jc w:val="center"/>
            </w:pPr>
            <w:r>
              <w:t>2</w:t>
            </w:r>
          </w:p>
        </w:tc>
        <w:tc>
          <w:tcPr>
            <w:tcW w:w="906" w:type="dxa"/>
          </w:tcPr>
          <w:p w:rsidR="00A40558" w:rsidRDefault="00A40558">
            <w:pPr>
              <w:pStyle w:val="ConsPlusNormal"/>
              <w:jc w:val="center"/>
            </w:pPr>
            <w:bookmarkStart w:id="21" w:name="P870"/>
            <w:bookmarkEnd w:id="21"/>
            <w:r>
              <w:t>3</w:t>
            </w:r>
          </w:p>
        </w:tc>
        <w:tc>
          <w:tcPr>
            <w:tcW w:w="1133" w:type="dxa"/>
          </w:tcPr>
          <w:p w:rsidR="00A40558" w:rsidRDefault="00A40558">
            <w:pPr>
              <w:pStyle w:val="ConsPlusNormal"/>
              <w:jc w:val="center"/>
            </w:pPr>
            <w:bookmarkStart w:id="22" w:name="P871"/>
            <w:bookmarkEnd w:id="22"/>
            <w:r>
              <w:t>4</w:t>
            </w:r>
          </w:p>
        </w:tc>
        <w:tc>
          <w:tcPr>
            <w:tcW w:w="1190" w:type="dxa"/>
          </w:tcPr>
          <w:p w:rsidR="00A40558" w:rsidRDefault="00A40558">
            <w:pPr>
              <w:pStyle w:val="ConsPlusNormal"/>
              <w:jc w:val="center"/>
            </w:pPr>
            <w:bookmarkStart w:id="23" w:name="P872"/>
            <w:bookmarkEnd w:id="23"/>
            <w:r>
              <w:t>5</w:t>
            </w:r>
          </w:p>
        </w:tc>
        <w:tc>
          <w:tcPr>
            <w:tcW w:w="1190" w:type="dxa"/>
          </w:tcPr>
          <w:p w:rsidR="00A40558" w:rsidRDefault="00A40558">
            <w:pPr>
              <w:pStyle w:val="ConsPlusNormal"/>
              <w:jc w:val="center"/>
            </w:pPr>
            <w:bookmarkStart w:id="24" w:name="P873"/>
            <w:bookmarkEnd w:id="24"/>
            <w:r>
              <w:t>6</w:t>
            </w:r>
          </w:p>
        </w:tc>
      </w:tr>
      <w:tr w:rsidR="00A40558">
        <w:tc>
          <w:tcPr>
            <w:tcW w:w="3798" w:type="dxa"/>
            <w:tcBorders>
              <w:left w:val="nil"/>
            </w:tcBorders>
            <w:vAlign w:val="center"/>
          </w:tcPr>
          <w:p w:rsidR="00A40558" w:rsidRDefault="00A40558">
            <w:pPr>
              <w:pStyle w:val="ConsPlusNormal"/>
            </w:pPr>
            <w:r>
              <w:t>Нецелевое использование бюджетных средств</w:t>
            </w:r>
          </w:p>
        </w:tc>
        <w:tc>
          <w:tcPr>
            <w:tcW w:w="850" w:type="dxa"/>
          </w:tcPr>
          <w:p w:rsidR="00A40558" w:rsidRDefault="00A40558">
            <w:pPr>
              <w:pStyle w:val="ConsPlusNormal"/>
              <w:jc w:val="center"/>
            </w:pPr>
            <w:bookmarkStart w:id="25" w:name="P875"/>
            <w:bookmarkEnd w:id="25"/>
            <w:r>
              <w:t>010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t>Неправомерное использование бюджетных средств (кроме нецелевого использования)</w:t>
            </w:r>
          </w:p>
        </w:tc>
        <w:tc>
          <w:tcPr>
            <w:tcW w:w="850" w:type="dxa"/>
          </w:tcPr>
          <w:p w:rsidR="00A40558" w:rsidRDefault="00A40558">
            <w:pPr>
              <w:pStyle w:val="ConsPlusNormal"/>
              <w:jc w:val="center"/>
            </w:pPr>
            <w:bookmarkStart w:id="26" w:name="P881"/>
            <w:bookmarkEnd w:id="26"/>
            <w:r>
              <w:t>020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t>Нарушения процедур составления и исполнения бюджета по расходам, установленных бюджетным законодательством</w:t>
            </w:r>
          </w:p>
        </w:tc>
        <w:tc>
          <w:tcPr>
            <w:tcW w:w="850" w:type="dxa"/>
          </w:tcPr>
          <w:p w:rsidR="00A40558" w:rsidRDefault="00A40558">
            <w:pPr>
              <w:pStyle w:val="ConsPlusNormal"/>
              <w:jc w:val="center"/>
            </w:pPr>
            <w:r>
              <w:t>030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t>Нарушения правил ведения бюджетного учета</w:t>
            </w:r>
          </w:p>
        </w:tc>
        <w:tc>
          <w:tcPr>
            <w:tcW w:w="850" w:type="dxa"/>
          </w:tcPr>
          <w:p w:rsidR="00A40558" w:rsidRDefault="00A40558">
            <w:pPr>
              <w:pStyle w:val="ConsPlusNormal"/>
              <w:jc w:val="center"/>
            </w:pPr>
            <w:r>
              <w:t>040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t>Нарушения порядка составления бюджетной отчетности</w:t>
            </w:r>
          </w:p>
        </w:tc>
        <w:tc>
          <w:tcPr>
            <w:tcW w:w="850" w:type="dxa"/>
          </w:tcPr>
          <w:p w:rsidR="00A40558" w:rsidRDefault="00A40558">
            <w:pPr>
              <w:pStyle w:val="ConsPlusNormal"/>
              <w:jc w:val="center"/>
            </w:pPr>
            <w:r>
              <w:t>050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t>Несоблюдение порядка, целей и условий предоставления средств из бюджета (субсидий, инвестиций), предоставления кредитов и займов, обеспеченных государственными гарантиями</w:t>
            </w:r>
          </w:p>
        </w:tc>
        <w:tc>
          <w:tcPr>
            <w:tcW w:w="850" w:type="dxa"/>
          </w:tcPr>
          <w:p w:rsidR="00A40558" w:rsidRDefault="00A40558">
            <w:pPr>
              <w:pStyle w:val="ConsPlusNormal"/>
              <w:jc w:val="center"/>
            </w:pPr>
            <w:r>
              <w:t>060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t>Нарушения порядка администрирования доходов бюджета</w:t>
            </w:r>
          </w:p>
        </w:tc>
        <w:tc>
          <w:tcPr>
            <w:tcW w:w="850" w:type="dxa"/>
          </w:tcPr>
          <w:p w:rsidR="00A40558" w:rsidRDefault="00A40558">
            <w:pPr>
              <w:pStyle w:val="ConsPlusNormal"/>
              <w:jc w:val="center"/>
            </w:pPr>
            <w:r>
              <w:t>070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t xml:space="preserve">Нарушения в сфере закупок в части обоснования закупок и исполнения </w:t>
            </w:r>
            <w:r>
              <w:lastRenderedPageBreak/>
              <w:t>контрактов</w:t>
            </w:r>
          </w:p>
        </w:tc>
        <w:tc>
          <w:tcPr>
            <w:tcW w:w="850" w:type="dxa"/>
          </w:tcPr>
          <w:p w:rsidR="00A40558" w:rsidRDefault="00A40558">
            <w:pPr>
              <w:pStyle w:val="ConsPlusNormal"/>
              <w:jc w:val="center"/>
            </w:pPr>
            <w:r>
              <w:lastRenderedPageBreak/>
              <w:t>080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lastRenderedPageBreak/>
              <w:t>Нарушения установленных процедур и требований по осуществлению внутреннего финансового контроля</w:t>
            </w:r>
          </w:p>
        </w:tc>
        <w:tc>
          <w:tcPr>
            <w:tcW w:w="850" w:type="dxa"/>
          </w:tcPr>
          <w:p w:rsidR="00A40558" w:rsidRDefault="00A40558">
            <w:pPr>
              <w:pStyle w:val="ConsPlusNormal"/>
              <w:jc w:val="center"/>
            </w:pPr>
            <w:r>
              <w:t>090</w:t>
            </w:r>
          </w:p>
        </w:tc>
        <w:tc>
          <w:tcPr>
            <w:tcW w:w="906" w:type="dxa"/>
            <w:vAlign w:val="center"/>
          </w:tcPr>
          <w:p w:rsidR="00A40558" w:rsidRDefault="00A40558">
            <w:pPr>
              <w:pStyle w:val="ConsPlusNormal"/>
            </w:pPr>
          </w:p>
        </w:tc>
        <w:tc>
          <w:tcPr>
            <w:tcW w:w="1133" w:type="dxa"/>
          </w:tcPr>
          <w:p w:rsidR="00A40558" w:rsidRDefault="00A40558">
            <w:pPr>
              <w:pStyle w:val="ConsPlusNormal"/>
              <w:jc w:val="center"/>
            </w:pPr>
            <w:r>
              <w:t>X</w:t>
            </w:r>
          </w:p>
        </w:tc>
        <w:tc>
          <w:tcPr>
            <w:tcW w:w="1190" w:type="dxa"/>
          </w:tcPr>
          <w:p w:rsidR="00A40558" w:rsidRDefault="00A40558">
            <w:pPr>
              <w:pStyle w:val="ConsPlusNormal"/>
              <w:jc w:val="center"/>
            </w:pPr>
            <w:r>
              <w:t>X</w:t>
            </w:r>
          </w:p>
        </w:tc>
        <w:tc>
          <w:tcPr>
            <w:tcW w:w="1190" w:type="dxa"/>
            <w:vAlign w:val="center"/>
          </w:tcPr>
          <w:p w:rsidR="00A40558" w:rsidRDefault="00A40558">
            <w:pPr>
              <w:pStyle w:val="ConsPlusNormal"/>
            </w:pPr>
          </w:p>
        </w:tc>
      </w:tr>
      <w:tr w:rsidR="00A40558">
        <w:tc>
          <w:tcPr>
            <w:tcW w:w="3798" w:type="dxa"/>
            <w:tcBorders>
              <w:left w:val="nil"/>
            </w:tcBorders>
            <w:vAlign w:val="center"/>
          </w:tcPr>
          <w:p w:rsidR="00A40558" w:rsidRDefault="00A40558">
            <w:pPr>
              <w:pStyle w:val="ConsPlusNormal"/>
            </w:pPr>
            <w:r>
              <w:t>Прочие нарушения и недостатки</w:t>
            </w:r>
          </w:p>
        </w:tc>
        <w:tc>
          <w:tcPr>
            <w:tcW w:w="850" w:type="dxa"/>
          </w:tcPr>
          <w:p w:rsidR="00A40558" w:rsidRDefault="00A40558">
            <w:pPr>
              <w:pStyle w:val="ConsPlusNormal"/>
              <w:jc w:val="center"/>
            </w:pPr>
            <w:r>
              <w:t>100</w:t>
            </w:r>
          </w:p>
        </w:tc>
        <w:tc>
          <w:tcPr>
            <w:tcW w:w="906" w:type="dxa"/>
            <w:vAlign w:val="center"/>
          </w:tcPr>
          <w:p w:rsidR="00A40558" w:rsidRDefault="00A40558">
            <w:pPr>
              <w:pStyle w:val="ConsPlusNormal"/>
            </w:pPr>
          </w:p>
        </w:tc>
        <w:tc>
          <w:tcPr>
            <w:tcW w:w="1133" w:type="dxa"/>
            <w:vAlign w:val="center"/>
          </w:tcPr>
          <w:p w:rsidR="00A40558" w:rsidRDefault="00A40558">
            <w:pPr>
              <w:pStyle w:val="ConsPlusNormal"/>
            </w:pPr>
          </w:p>
        </w:tc>
        <w:tc>
          <w:tcPr>
            <w:tcW w:w="1190" w:type="dxa"/>
            <w:vAlign w:val="center"/>
          </w:tcPr>
          <w:p w:rsidR="00A40558" w:rsidRDefault="00A40558">
            <w:pPr>
              <w:pStyle w:val="ConsPlusNormal"/>
            </w:pPr>
          </w:p>
        </w:tc>
        <w:tc>
          <w:tcPr>
            <w:tcW w:w="1190" w:type="dxa"/>
            <w:vAlign w:val="center"/>
          </w:tcPr>
          <w:p w:rsidR="00A40558" w:rsidRDefault="00A40558">
            <w:pPr>
              <w:pStyle w:val="ConsPlusNormal"/>
            </w:pPr>
          </w:p>
        </w:tc>
      </w:tr>
    </w:tbl>
    <w:p w:rsidR="00A40558" w:rsidRDefault="00A40558">
      <w:pPr>
        <w:pStyle w:val="ConsPlusNormal"/>
        <w:jc w:val="both"/>
      </w:pPr>
    </w:p>
    <w:p w:rsidR="00A40558" w:rsidRDefault="00A40558">
      <w:pPr>
        <w:pStyle w:val="ConsPlusNonformat"/>
        <w:jc w:val="both"/>
      </w:pPr>
      <w:bookmarkStart w:id="27" w:name="P935"/>
      <w:bookmarkEnd w:id="27"/>
      <w:r>
        <w:t xml:space="preserve">                           Пояснительная записка</w:t>
      </w:r>
    </w:p>
    <w:p w:rsidR="00A40558" w:rsidRDefault="00A40558">
      <w:pPr>
        <w:pStyle w:val="ConsPlusNonformat"/>
        <w:jc w:val="both"/>
      </w:pP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r>
        <w:t>___________________________________________________________________________</w:t>
      </w:r>
    </w:p>
    <w:p w:rsidR="00A40558" w:rsidRDefault="00A40558">
      <w:pPr>
        <w:pStyle w:val="ConsPlusNonformat"/>
        <w:jc w:val="both"/>
      </w:pPr>
    </w:p>
    <w:p w:rsidR="00A40558" w:rsidRDefault="00A40558">
      <w:pPr>
        <w:pStyle w:val="ConsPlusNonformat"/>
        <w:jc w:val="both"/>
      </w:pPr>
      <w:r>
        <w:t>Руководитель субъекта внутреннего</w:t>
      </w:r>
    </w:p>
    <w:p w:rsidR="00A40558" w:rsidRDefault="00A40558">
      <w:pPr>
        <w:pStyle w:val="ConsPlusNonformat"/>
        <w:jc w:val="both"/>
      </w:pPr>
      <w:r>
        <w:t>финансового аудита                ____________ ___________ ____________</w:t>
      </w:r>
    </w:p>
    <w:p w:rsidR="00A40558" w:rsidRDefault="00A40558">
      <w:pPr>
        <w:pStyle w:val="ConsPlusNonformat"/>
        <w:jc w:val="both"/>
      </w:pPr>
      <w:r>
        <w:t xml:space="preserve">                                   (должность)  (подпись)  (расшифровка</w:t>
      </w:r>
    </w:p>
    <w:p w:rsidR="00A40558" w:rsidRDefault="00A40558">
      <w:pPr>
        <w:pStyle w:val="ConsPlusNonformat"/>
        <w:jc w:val="both"/>
      </w:pPr>
      <w:r>
        <w:t xml:space="preserve">                                                             подписи)</w:t>
      </w:r>
    </w:p>
    <w:p w:rsidR="00A40558" w:rsidRDefault="00A40558">
      <w:pPr>
        <w:pStyle w:val="ConsPlusNonformat"/>
        <w:jc w:val="both"/>
      </w:pPr>
    </w:p>
    <w:p w:rsidR="00A40558" w:rsidRDefault="00A40558">
      <w:pPr>
        <w:pStyle w:val="ConsPlusNonformat"/>
        <w:jc w:val="both"/>
      </w:pPr>
      <w:r>
        <w:t>"__" _______________ 20__ г.</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2"/>
      </w:pPr>
      <w:r>
        <w:t>Приложение</w:t>
      </w:r>
    </w:p>
    <w:p w:rsidR="00A40558" w:rsidRDefault="00A40558">
      <w:pPr>
        <w:pStyle w:val="ConsPlusNormal"/>
        <w:jc w:val="right"/>
      </w:pPr>
      <w:r>
        <w:t>к Приложению N 5</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pStyle w:val="ConsPlusTitle"/>
        <w:jc w:val="center"/>
      </w:pPr>
      <w:r>
        <w:t>РЕКОМЕНДАЦИИ</w:t>
      </w:r>
    </w:p>
    <w:p w:rsidR="00A40558" w:rsidRDefault="00A40558">
      <w:pPr>
        <w:pStyle w:val="ConsPlusTitle"/>
        <w:jc w:val="center"/>
      </w:pPr>
      <w:r>
        <w:t>ПО ЗАПОЛНЕНИЮ ГОДОВОЙ ОТЧЕТНОСТИ О РЕЗУЛЬТАТАХ</w:t>
      </w:r>
    </w:p>
    <w:p w:rsidR="00A40558" w:rsidRDefault="00A40558">
      <w:pPr>
        <w:pStyle w:val="ConsPlusTitle"/>
        <w:jc w:val="center"/>
      </w:pPr>
      <w:r>
        <w:t>ОСУЩЕСТВЛЕНИЯ ВНУТРЕННЕГО ФИНАНСОВОГО АУДИТА</w:t>
      </w:r>
    </w:p>
    <w:p w:rsidR="00A40558" w:rsidRDefault="00A40558">
      <w:pPr>
        <w:pStyle w:val="ConsPlusNormal"/>
        <w:jc w:val="both"/>
      </w:pPr>
    </w:p>
    <w:p w:rsidR="00A40558" w:rsidRDefault="00A40558">
      <w:pPr>
        <w:pStyle w:val="ConsPlusNormal"/>
        <w:ind w:firstLine="540"/>
        <w:jc w:val="both"/>
      </w:pPr>
      <w:r>
        <w:t xml:space="preserve">1. В годовой </w:t>
      </w:r>
      <w:hyperlink w:anchor="P773" w:history="1">
        <w:r>
          <w:rPr>
            <w:color w:val="0000FF"/>
          </w:rPr>
          <w:t>отчетности</w:t>
        </w:r>
      </w:hyperlink>
      <w:r>
        <w:t xml:space="preserve"> о результатах осуществления внутреннего финансового аудита (далее - Отчетность), отражаются сведения об осуществлении внутреннего финансового аудита субъектом внутреннего финансового аудита.</w:t>
      </w:r>
    </w:p>
    <w:p w:rsidR="00A40558" w:rsidRDefault="00A40558">
      <w:pPr>
        <w:pStyle w:val="ConsPlusNormal"/>
        <w:spacing w:before="220"/>
        <w:ind w:firstLine="540"/>
        <w:jc w:val="both"/>
      </w:pPr>
      <w:r>
        <w:t>2. Отчетным периодом является календарный год - с 1 января по 31 декабря включительно.</w:t>
      </w:r>
    </w:p>
    <w:p w:rsidR="00A40558" w:rsidRDefault="00A40558">
      <w:pPr>
        <w:pStyle w:val="ConsPlusNormal"/>
        <w:spacing w:before="220"/>
        <w:ind w:firstLine="540"/>
        <w:jc w:val="both"/>
      </w:pPr>
      <w:r>
        <w:t xml:space="preserve">3. </w:t>
      </w:r>
      <w:hyperlink w:anchor="P773" w:history="1">
        <w:r>
          <w:rPr>
            <w:color w:val="0000FF"/>
          </w:rPr>
          <w:t>Отчетность</w:t>
        </w:r>
      </w:hyperlink>
      <w:r>
        <w:t xml:space="preserve"> включает данные, сформированные на основании отчетов о проведенных субъектом внутреннего финансового аудита аудиторских проверок, информации органов государственного финансового контроля (Счетной палаты Российской Федерации, Федерального казначейства) о выявленных нарушениях в финансово-бюджетной сфере. В Отчет включаются сведения по аудиторским проверкам, завершенным в отчетном периоде независимо от даты их начала.</w:t>
      </w:r>
    </w:p>
    <w:p w:rsidR="00A40558" w:rsidRDefault="00A40558">
      <w:pPr>
        <w:pStyle w:val="ConsPlusNormal"/>
        <w:spacing w:before="220"/>
        <w:ind w:firstLine="540"/>
        <w:jc w:val="both"/>
      </w:pPr>
      <w:r>
        <w:t>4. Суммовые показатели отражаются в тысячах рублей с точностью до первого десятичного знака.</w:t>
      </w:r>
    </w:p>
    <w:p w:rsidR="00A40558" w:rsidRDefault="00A40558">
      <w:pPr>
        <w:pStyle w:val="ConsPlusNormal"/>
        <w:spacing w:before="220"/>
        <w:ind w:firstLine="540"/>
        <w:jc w:val="both"/>
      </w:pPr>
      <w:r>
        <w:t xml:space="preserve">5. </w:t>
      </w:r>
      <w:hyperlink w:anchor="P773" w:history="1">
        <w:r>
          <w:rPr>
            <w:color w:val="0000FF"/>
          </w:rPr>
          <w:t>Отчетность</w:t>
        </w:r>
      </w:hyperlink>
      <w:r>
        <w:t xml:space="preserve"> представляется с </w:t>
      </w:r>
      <w:hyperlink w:anchor="P935" w:history="1">
        <w:r>
          <w:rPr>
            <w:color w:val="0000FF"/>
          </w:rPr>
          <w:t>Пояснительной запиской</w:t>
        </w:r>
      </w:hyperlink>
      <w:r>
        <w:t>, включающей:</w:t>
      </w:r>
    </w:p>
    <w:p w:rsidR="00A40558" w:rsidRDefault="00A40558">
      <w:pPr>
        <w:pStyle w:val="ConsPlusNormal"/>
        <w:spacing w:before="220"/>
        <w:ind w:firstLine="540"/>
        <w:jc w:val="both"/>
      </w:pPr>
      <w:r>
        <w:t xml:space="preserve">- сведения о подчиненности субъекта внутреннего финансового аудита, правовых актах </w:t>
      </w:r>
      <w:r>
        <w:lastRenderedPageBreak/>
        <w:t>главного администратора (администратора) бюджетных средств, регулирующих осуществление внутреннего финансового аудита, количестве должностных лиц, осуществляющих внутренний финансовый аудит, по каждому направлению аудиторских проверок (аудит надежности системы внутреннего финансового контроля, аудит достоверности бюджетной отчетности, аудит результативности и экономности использования бюджетных средств);</w:t>
      </w:r>
    </w:p>
    <w:p w:rsidR="00A40558" w:rsidRDefault="00A40558">
      <w:pPr>
        <w:pStyle w:val="ConsPlusNormal"/>
        <w:spacing w:before="220"/>
        <w:ind w:firstLine="540"/>
        <w:jc w:val="both"/>
      </w:pPr>
      <w:r>
        <w:t>- сведения о принятых мерах по повышению квалификации указанных должностных лиц, а также мерах по обеспечению надлежащего качества осуществления внутреннего финансового аудита;</w:t>
      </w:r>
    </w:p>
    <w:p w:rsidR="00A40558" w:rsidRDefault="00A40558">
      <w:pPr>
        <w:pStyle w:val="ConsPlusNormal"/>
        <w:spacing w:before="220"/>
        <w:ind w:firstLine="540"/>
        <w:jc w:val="both"/>
      </w:pPr>
      <w:r>
        <w:t>- сведения об обеспеченности ресурсами (материальными и финансовыми), состав основных фондов, используемых при осуществлении внутреннего финансового аудита, и их техническом состоянии;</w:t>
      </w:r>
    </w:p>
    <w:p w:rsidR="00A40558" w:rsidRDefault="00A40558">
      <w:pPr>
        <w:pStyle w:val="ConsPlusNormal"/>
        <w:spacing w:before="220"/>
        <w:ind w:firstLine="540"/>
        <w:jc w:val="both"/>
      </w:pPr>
      <w:r>
        <w:t>- информацию о событиях, оказавших существенное влияние на осуществление внутреннего финансового аудита, не нашедшую отражения в отчете;</w:t>
      </w:r>
    </w:p>
    <w:p w:rsidR="00A40558" w:rsidRDefault="00A40558">
      <w:pPr>
        <w:pStyle w:val="ConsPlusNormal"/>
        <w:spacing w:before="220"/>
        <w:ind w:firstLine="540"/>
        <w:jc w:val="both"/>
      </w:pPr>
      <w:r>
        <w:t>- информацию о результатах осуществления внутреннего финансового аудита, не нашедшая отражения в отчете, в том числе:</w:t>
      </w:r>
    </w:p>
    <w:p w:rsidR="00A40558" w:rsidRDefault="00A40558">
      <w:pPr>
        <w:pStyle w:val="ConsPlusNormal"/>
        <w:spacing w:before="220"/>
        <w:ind w:firstLine="540"/>
        <w:jc w:val="both"/>
      </w:pPr>
      <w:r>
        <w:t>а) описание по каждому направлению аудиторских проверок рекомендаций (заключений), предложений, направленных объектам аудита, причин их неисполнения в случае их наличия;</w:t>
      </w:r>
    </w:p>
    <w:p w:rsidR="00A40558" w:rsidRDefault="00A40558">
      <w:pPr>
        <w:pStyle w:val="ConsPlusNormal"/>
        <w:spacing w:before="220"/>
        <w:ind w:firstLine="540"/>
        <w:jc w:val="both"/>
      </w:pPr>
      <w:r>
        <w:t>б) описание бюджетных рисков, в отношении которых проводились контрольные действия в ходе внутреннего финансового контроля, а также значимых бюджетных рисков, которые не устранены в ходе процедур внутреннего финансового контроля, и предпринимаемых по ним мер;</w:t>
      </w:r>
    </w:p>
    <w:p w:rsidR="00A40558" w:rsidRDefault="00A40558">
      <w:pPr>
        <w:pStyle w:val="ConsPlusNormal"/>
        <w:spacing w:before="220"/>
        <w:ind w:firstLine="540"/>
        <w:jc w:val="both"/>
      </w:pPr>
      <w:r>
        <w:t>в) описание обстоятельств, которые оказывают или могут оказать существенное влияние на достоверность сводной бюджетной отчетности главного администратора (администратора) бюджетных средств, и принятых по ним мер. - иную информацию о событиях, оказавших существенное влияние на осуществление внутреннего финансового аудита, не нашедшую отражения в отчете.</w:t>
      </w:r>
    </w:p>
    <w:p w:rsidR="00A40558" w:rsidRDefault="00A40558">
      <w:pPr>
        <w:pStyle w:val="ConsPlusNormal"/>
        <w:spacing w:before="220"/>
        <w:ind w:firstLine="540"/>
        <w:jc w:val="both"/>
      </w:pPr>
      <w:r>
        <w:t xml:space="preserve">6. Данные отражаются по следующим разделам </w:t>
      </w:r>
      <w:hyperlink w:anchor="P773" w:history="1">
        <w:r>
          <w:rPr>
            <w:color w:val="0000FF"/>
          </w:rPr>
          <w:t>Отчета</w:t>
        </w:r>
      </w:hyperlink>
      <w:r>
        <w:t>:</w:t>
      </w:r>
    </w:p>
    <w:p w:rsidR="00A40558" w:rsidRDefault="00A40558">
      <w:pPr>
        <w:pStyle w:val="ConsPlusNormal"/>
        <w:spacing w:before="220"/>
        <w:ind w:firstLine="540"/>
        <w:jc w:val="both"/>
      </w:pPr>
      <w:r>
        <w:t>общие сведения о результатах осуществления внутреннего финансового аудита; сведения о выявленных нарушениях и недостатках.</w:t>
      </w:r>
    </w:p>
    <w:p w:rsidR="00A40558" w:rsidRDefault="00A40558">
      <w:pPr>
        <w:pStyle w:val="ConsPlusNormal"/>
        <w:spacing w:before="220"/>
        <w:ind w:firstLine="540"/>
        <w:jc w:val="both"/>
      </w:pPr>
      <w:r>
        <w:t xml:space="preserve">7. В </w:t>
      </w:r>
      <w:hyperlink w:anchor="P801" w:history="1">
        <w:r>
          <w:rPr>
            <w:color w:val="0000FF"/>
          </w:rPr>
          <w:t>разделе 1</w:t>
        </w:r>
      </w:hyperlink>
      <w:r>
        <w:t xml:space="preserve"> "Общие сведения о результатах внутреннего финансового аудита" по </w:t>
      </w:r>
      <w:hyperlink w:anchor="P810" w:history="1">
        <w:r>
          <w:rPr>
            <w:color w:val="0000FF"/>
          </w:rPr>
          <w:t>строкам 010</w:t>
        </w:r>
      </w:hyperlink>
      <w:r>
        <w:t xml:space="preserve"> - </w:t>
      </w:r>
      <w:hyperlink w:anchor="P857" w:history="1">
        <w:r>
          <w:rPr>
            <w:color w:val="0000FF"/>
          </w:rPr>
          <w:t>061</w:t>
        </w:r>
      </w:hyperlink>
      <w:r>
        <w:t xml:space="preserve"> отражаются общие сведения об осуществлении внутреннего финансового аудита в отчетном периоде. В </w:t>
      </w:r>
      <w:hyperlink w:anchor="P808" w:history="1">
        <w:r>
          <w:rPr>
            <w:color w:val="0000FF"/>
          </w:rPr>
          <w:t>графе 3</w:t>
        </w:r>
      </w:hyperlink>
      <w:r>
        <w:t xml:space="preserve"> по каждому показателю указывается значения в установленных единицах измерения.</w:t>
      </w:r>
    </w:p>
    <w:p w:rsidR="00A40558" w:rsidRDefault="00A40558">
      <w:pPr>
        <w:pStyle w:val="ConsPlusNormal"/>
        <w:spacing w:before="220"/>
        <w:ind w:firstLine="540"/>
        <w:jc w:val="both"/>
      </w:pPr>
      <w:r>
        <w:t xml:space="preserve">8. В </w:t>
      </w:r>
      <w:hyperlink w:anchor="P859" w:history="1">
        <w:r>
          <w:rPr>
            <w:color w:val="0000FF"/>
          </w:rPr>
          <w:t>разделе 2</w:t>
        </w:r>
      </w:hyperlink>
      <w:r>
        <w:t xml:space="preserve"> "Сведения о выявленных нарушениях и недостатках при осуществлении внутреннего финансового аудита" в </w:t>
      </w:r>
      <w:hyperlink w:anchor="P875" w:history="1">
        <w:r>
          <w:rPr>
            <w:color w:val="0000FF"/>
          </w:rPr>
          <w:t>сроках 010</w:t>
        </w:r>
      </w:hyperlink>
      <w:r>
        <w:t xml:space="preserve"> - </w:t>
      </w:r>
      <w:hyperlink w:anchor="P881" w:history="1">
        <w:r>
          <w:rPr>
            <w:color w:val="0000FF"/>
          </w:rPr>
          <w:t>020</w:t>
        </w:r>
      </w:hyperlink>
      <w:r>
        <w:t xml:space="preserve"> по каждому показателю:</w:t>
      </w:r>
    </w:p>
    <w:p w:rsidR="00A40558" w:rsidRDefault="00A40558">
      <w:pPr>
        <w:pStyle w:val="ConsPlusNormal"/>
        <w:spacing w:before="220"/>
        <w:ind w:firstLine="540"/>
        <w:jc w:val="both"/>
      </w:pPr>
      <w:r>
        <w:t xml:space="preserve">в </w:t>
      </w:r>
      <w:hyperlink w:anchor="P870" w:history="1">
        <w:r>
          <w:rPr>
            <w:color w:val="0000FF"/>
          </w:rPr>
          <w:t>графе 3</w:t>
        </w:r>
      </w:hyperlink>
      <w:r>
        <w:t xml:space="preserve"> указывается количество выявленных нарушений (недостатков) по результатам проведения аудиторских проверок в отчетном году;</w:t>
      </w:r>
    </w:p>
    <w:p w:rsidR="00A40558" w:rsidRDefault="00A40558">
      <w:pPr>
        <w:pStyle w:val="ConsPlusNormal"/>
        <w:spacing w:before="220"/>
        <w:ind w:firstLine="540"/>
        <w:jc w:val="both"/>
      </w:pPr>
      <w:r>
        <w:t xml:space="preserve">в </w:t>
      </w:r>
      <w:hyperlink w:anchor="P871" w:history="1">
        <w:r>
          <w:rPr>
            <w:color w:val="0000FF"/>
          </w:rPr>
          <w:t>графе 4</w:t>
        </w:r>
      </w:hyperlink>
      <w:r>
        <w:t xml:space="preserve"> указывается объем выявленных нарушений (недостатков) по результатам проведения аудиторских проверок в отчетном году;</w:t>
      </w:r>
    </w:p>
    <w:p w:rsidR="00A40558" w:rsidRDefault="00A40558">
      <w:pPr>
        <w:pStyle w:val="ConsPlusNormal"/>
        <w:spacing w:before="220"/>
        <w:ind w:firstLine="540"/>
        <w:jc w:val="both"/>
      </w:pPr>
      <w:r>
        <w:t xml:space="preserve">в </w:t>
      </w:r>
      <w:hyperlink w:anchor="P872" w:history="1">
        <w:r>
          <w:rPr>
            <w:color w:val="0000FF"/>
          </w:rPr>
          <w:t>графах 5</w:t>
        </w:r>
      </w:hyperlink>
      <w:r>
        <w:t xml:space="preserve"> - </w:t>
      </w:r>
      <w:hyperlink w:anchor="P873" w:history="1">
        <w:r>
          <w:rPr>
            <w:color w:val="0000FF"/>
          </w:rPr>
          <w:t>6</w:t>
        </w:r>
      </w:hyperlink>
      <w:r>
        <w:t xml:space="preserve"> указывается рост (снижение) объема нарушений (недостатков), выявленных субъектом внутреннего финансового аудита и органами государственного финансового контроля (Счетной палатой Российской Федерации, Федеральным казначейством) в отчетном году, по отношению к предыдущему году, в абсолютных и относительных величинах соответственно.</w: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1"/>
      </w:pPr>
      <w:r>
        <w:t>Приложение N 6</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pStyle w:val="ConsPlusTitle"/>
        <w:jc w:val="center"/>
      </w:pPr>
      <w:bookmarkStart w:id="28" w:name="P995"/>
      <w:bookmarkEnd w:id="28"/>
      <w:r>
        <w:t>РЕКОМЕНДАЦИИ</w:t>
      </w:r>
    </w:p>
    <w:p w:rsidR="00A40558" w:rsidRDefault="00A40558">
      <w:pPr>
        <w:pStyle w:val="ConsPlusTitle"/>
        <w:jc w:val="center"/>
      </w:pPr>
      <w:r>
        <w:t>ПО ПРОВЕДЕНИЮ ОЦЕНКИ НАДЕЖНОСТИ ВНУТРЕННЕГО ФИНАНСОВОГО</w:t>
      </w:r>
    </w:p>
    <w:p w:rsidR="00A40558" w:rsidRDefault="00A40558">
      <w:pPr>
        <w:pStyle w:val="ConsPlusTitle"/>
        <w:jc w:val="center"/>
      </w:pPr>
      <w:r>
        <w:t>КОНТРОЛЯ, ОСУЩЕСТВЛЯЕМОГО СТРУКТУРНЫМИ ПОДРАЗДЕЛЕНИЯМИ</w:t>
      </w:r>
    </w:p>
    <w:p w:rsidR="00A40558" w:rsidRDefault="00A40558">
      <w:pPr>
        <w:pStyle w:val="ConsPlusTitle"/>
        <w:jc w:val="center"/>
      </w:pPr>
      <w:r>
        <w:t>ГЛАВНОГО АДМИНИСТРАТОРА (АДМИНИСТРАТОРА) БЮДЖЕТНЫХ СРЕДСТВ</w:t>
      </w:r>
    </w:p>
    <w:p w:rsidR="00A40558" w:rsidRDefault="00A40558">
      <w:pPr>
        <w:pStyle w:val="ConsPlusNormal"/>
        <w:jc w:val="both"/>
      </w:pPr>
    </w:p>
    <w:p w:rsidR="00A40558" w:rsidRDefault="00A40558">
      <w:pPr>
        <w:pStyle w:val="ConsPlusNormal"/>
        <w:ind w:firstLine="540"/>
        <w:jc w:val="both"/>
      </w:pPr>
      <w:r>
        <w:t>1. Оценка надежности внутреннего финансового контроля, осуществляемого структурными подразделениями главного администратора (администратора) бюджетных средств, проводится должностными лицами субъекта внутреннего финансового аудита при расчете субъектом внутреннего финансового аудита оценки организации и осуществления внутреннего финансового контроля.</w:t>
      </w:r>
    </w:p>
    <w:p w:rsidR="00A40558" w:rsidRDefault="00A40558">
      <w:pPr>
        <w:pStyle w:val="ConsPlusNormal"/>
        <w:spacing w:before="220"/>
        <w:ind w:firstLine="540"/>
        <w:jc w:val="both"/>
      </w:pPr>
      <w:r>
        <w:t>2. Оценка надежности внутреннего финансового контроля (далее - оценка надежности ВФК), осуществляемого объектом аудита в отношении внутренних бюджетных процедур, проводится субъектом внутреннего финансового аудита на основании акта аудиторской проверки, проведенной на объекте аудита, по трем направлениям оценки:</w:t>
      </w:r>
    </w:p>
    <w:p w:rsidR="00A40558" w:rsidRDefault="00A40558">
      <w:pPr>
        <w:pStyle w:val="ConsPlusNormal"/>
        <w:spacing w:before="220"/>
        <w:ind w:firstLine="540"/>
        <w:jc w:val="both"/>
      </w:pPr>
      <w:r>
        <w:t>оценка организации внутреннего финансового контроля;</w:t>
      </w:r>
    </w:p>
    <w:p w:rsidR="00A40558" w:rsidRDefault="00A40558">
      <w:pPr>
        <w:pStyle w:val="ConsPlusNormal"/>
        <w:spacing w:before="220"/>
        <w:ind w:firstLine="540"/>
        <w:jc w:val="both"/>
      </w:pPr>
      <w:r>
        <w:t>оценка результатов осуществления внутреннего финансового контроля;</w:t>
      </w:r>
    </w:p>
    <w:p w:rsidR="00A40558" w:rsidRDefault="00A40558">
      <w:pPr>
        <w:pStyle w:val="ConsPlusNormal"/>
        <w:spacing w:before="220"/>
        <w:ind w:firstLine="540"/>
        <w:jc w:val="both"/>
      </w:pPr>
      <w:r>
        <w:t>оценка степени соблюдения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составления бюджетной отчетности и ведения бюджетного учета (далее - степень соблюдения внутренних стандартов и процедур).</w:t>
      </w:r>
    </w:p>
    <w:p w:rsidR="00A40558" w:rsidRDefault="00A40558">
      <w:pPr>
        <w:pStyle w:val="ConsPlusNormal"/>
        <w:spacing w:before="220"/>
        <w:ind w:firstLine="540"/>
        <w:jc w:val="both"/>
      </w:pPr>
      <w:r>
        <w:t>Оценка степени соблюдения внутренних стандартов и процедур осуществляется по результатам проведенной аудиторской проверки - при оценке надежности внутреннего финансового контроля, осуществляемого объектами аудита при исполнении проверяемой внутренней бюджетной процедуры.</w:t>
      </w:r>
    </w:p>
    <w:p w:rsidR="00A40558" w:rsidRDefault="00A40558">
      <w:pPr>
        <w:pStyle w:val="ConsPlusNormal"/>
        <w:spacing w:before="220"/>
        <w:ind w:firstLine="540"/>
        <w:jc w:val="both"/>
      </w:pPr>
      <w:r>
        <w:t xml:space="preserve">3. Для определения оценки надежности ВФК используется Перечень показателей оценки надежности внутреннего финансового контроля, осуществляемого структурными подразделениями главного администратора (администратора) бюджетных средств, в отношении внутренних бюджетных процедур, согласно </w:t>
      </w:r>
      <w:hyperlink w:anchor="P1024" w:history="1">
        <w:r>
          <w:rPr>
            <w:color w:val="0000FF"/>
          </w:rPr>
          <w:t>приложению</w:t>
        </w:r>
      </w:hyperlink>
      <w:r>
        <w:t xml:space="preserve"> к настоящим рекомендациям (далее - Перечень показателей оценки).</w:t>
      </w:r>
    </w:p>
    <w:p w:rsidR="00A40558" w:rsidRDefault="00A40558">
      <w:pPr>
        <w:pStyle w:val="ConsPlusNormal"/>
        <w:spacing w:before="220"/>
        <w:ind w:firstLine="540"/>
        <w:jc w:val="both"/>
      </w:pPr>
      <w:r>
        <w:t xml:space="preserve">4. При выполнении соответствующего показателя оценки надежности ВФК по всем направлениям Перечня показателей оценки заполняется </w:t>
      </w:r>
      <w:hyperlink w:anchor="P1039" w:history="1">
        <w:r>
          <w:rPr>
            <w:color w:val="0000FF"/>
          </w:rPr>
          <w:t>графа 3 "Положительная оценка"</w:t>
        </w:r>
      </w:hyperlink>
      <w:r>
        <w:t xml:space="preserve"> путем проставления знака "+", при невыполнении - заполняется </w:t>
      </w:r>
      <w:hyperlink w:anchor="P1040" w:history="1">
        <w:r>
          <w:rPr>
            <w:color w:val="0000FF"/>
          </w:rPr>
          <w:t>графа 4 "Отрицательная оценка"</w:t>
        </w:r>
      </w:hyperlink>
      <w:r>
        <w:t xml:space="preserve"> со знаком "-".</w:t>
      </w:r>
    </w:p>
    <w:p w:rsidR="00A40558" w:rsidRDefault="00A40558">
      <w:pPr>
        <w:pStyle w:val="ConsPlusNormal"/>
        <w:spacing w:before="220"/>
        <w:ind w:firstLine="540"/>
        <w:jc w:val="both"/>
      </w:pPr>
      <w:r>
        <w:t>При завершении оценки показателей надежности внутреннего финансового контроля по каждому направлению оценки надежности ВФК (</w:t>
      </w:r>
      <w:hyperlink w:anchor="P1097" w:history="1">
        <w:r>
          <w:rPr>
            <w:color w:val="0000FF"/>
          </w:rPr>
          <w:t>pI</w:t>
        </w:r>
      </w:hyperlink>
      <w:r>
        <w:t xml:space="preserve">; </w:t>
      </w:r>
      <w:hyperlink w:anchor="P1180" w:history="1">
        <w:r>
          <w:rPr>
            <w:color w:val="0000FF"/>
          </w:rPr>
          <w:t>pII</w:t>
        </w:r>
      </w:hyperlink>
      <w:r>
        <w:t xml:space="preserve">; </w:t>
      </w:r>
      <w:hyperlink w:anchor="P1220" w:history="1">
        <w:r>
          <w:rPr>
            <w:color w:val="0000FF"/>
          </w:rPr>
          <w:t>pIII</w:t>
        </w:r>
      </w:hyperlink>
      <w:r>
        <w:t xml:space="preserve">) определяется оценка надежности ВФК как процентное соотношение количества знаков "+" в </w:t>
      </w:r>
      <w:hyperlink w:anchor="P1089" w:history="1">
        <w:r>
          <w:rPr>
            <w:color w:val="0000FF"/>
          </w:rPr>
          <w:t>итоговой графе "Положительные оценки"</w:t>
        </w:r>
      </w:hyperlink>
      <w:r>
        <w:t xml:space="preserve"> к </w:t>
      </w:r>
      <w:r>
        <w:lastRenderedPageBreak/>
        <w:t xml:space="preserve">общему количеству знаков "+" и "-" в </w:t>
      </w:r>
      <w:hyperlink w:anchor="P1089" w:history="1">
        <w:r>
          <w:rPr>
            <w:color w:val="0000FF"/>
          </w:rPr>
          <w:t>итоговых графах "Положительные оценки"</w:t>
        </w:r>
      </w:hyperlink>
      <w:r>
        <w:t xml:space="preserve"> и </w:t>
      </w:r>
      <w:hyperlink w:anchor="P1093" w:history="1">
        <w:r>
          <w:rPr>
            <w:color w:val="0000FF"/>
          </w:rPr>
          <w:t>"Отрицательные оценки"</w:t>
        </w:r>
      </w:hyperlink>
      <w:r>
        <w:t>.</w:t>
      </w:r>
    </w:p>
    <w:p w:rsidR="00A40558" w:rsidRDefault="00A40558">
      <w:pPr>
        <w:pStyle w:val="ConsPlusNormal"/>
        <w:spacing w:before="220"/>
        <w:ind w:firstLine="540"/>
        <w:jc w:val="both"/>
      </w:pPr>
      <w:r>
        <w:t xml:space="preserve">5. В случае если значение </w:t>
      </w:r>
      <w:hyperlink w:anchor="P1097" w:history="1">
        <w:r>
          <w:rPr>
            <w:color w:val="0000FF"/>
          </w:rPr>
          <w:t>показателя</w:t>
        </w:r>
      </w:hyperlink>
      <w:r>
        <w:t xml:space="preserve"> pI </w:t>
      </w:r>
      <w:r w:rsidRPr="00782E7D">
        <w:rPr>
          <w:position w:val="-2"/>
        </w:rPr>
        <w:pict>
          <v:shape id="_x0000_i1025" style="width:10.75pt;height:12.9pt" coordsize="" o:spt="100" adj="0,,0" path="" filled="f" stroked="f">
            <v:stroke joinstyle="miter"/>
            <v:imagedata r:id="rId16" o:title="base_1_289868_32768"/>
            <v:formulas/>
            <v:path o:connecttype="segments"/>
          </v:shape>
        </w:pict>
      </w:r>
      <w:r>
        <w:t xml:space="preserve"> 10%, то внутренний финансовый контроль объекта внутреннего финансового аудита признается ненадежным и оценка надежности ВФК по другим направлениям </w:t>
      </w:r>
      <w:hyperlink w:anchor="P1180" w:history="1">
        <w:r>
          <w:rPr>
            <w:color w:val="0000FF"/>
          </w:rPr>
          <w:t>pII</w:t>
        </w:r>
      </w:hyperlink>
      <w:r>
        <w:t xml:space="preserve"> и </w:t>
      </w:r>
      <w:hyperlink w:anchor="P1220" w:history="1">
        <w:r>
          <w:rPr>
            <w:color w:val="0000FF"/>
          </w:rPr>
          <w:t>pIII</w:t>
        </w:r>
      </w:hyperlink>
      <w:r>
        <w:t xml:space="preserve"> не осуществляется.</w:t>
      </w:r>
    </w:p>
    <w:p w:rsidR="00A40558" w:rsidRDefault="00A40558">
      <w:pPr>
        <w:pStyle w:val="ConsPlusNormal"/>
        <w:spacing w:before="220"/>
        <w:ind w:firstLine="540"/>
        <w:jc w:val="both"/>
      </w:pPr>
      <w:r>
        <w:t>6. Для целей оценки надежности ВФК выводится интегральная (обобщающая) оценка путем определения среднеарифметического значения суммы оценок, полученных по трем направлениям оценки надежности ВФК, в процентах (p0):</w:t>
      </w:r>
    </w:p>
    <w:p w:rsidR="00A40558" w:rsidRDefault="00A40558">
      <w:pPr>
        <w:pStyle w:val="ConsPlusNormal"/>
        <w:jc w:val="both"/>
      </w:pPr>
    </w:p>
    <w:p w:rsidR="00A40558" w:rsidRDefault="00A40558">
      <w:pPr>
        <w:pStyle w:val="ConsPlusNormal"/>
        <w:jc w:val="center"/>
      </w:pPr>
      <w:r w:rsidRPr="00782E7D">
        <w:rPr>
          <w:position w:val="-23"/>
        </w:rPr>
        <w:pict>
          <v:shape id="_x0000_i1026" style="width:111.75pt;height:34.4pt" coordsize="" o:spt="100" adj="0,,0" path="" filled="f" stroked="f">
            <v:stroke joinstyle="miter"/>
            <v:imagedata r:id="rId17" o:title="base_1_289868_32769"/>
            <v:formulas/>
            <v:path o:connecttype="segments"/>
          </v:shape>
        </w:pict>
      </w: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both"/>
      </w:pPr>
    </w:p>
    <w:p w:rsidR="00A40558" w:rsidRDefault="00A40558">
      <w:pPr>
        <w:pStyle w:val="ConsPlusNormal"/>
        <w:jc w:val="right"/>
        <w:outlineLvl w:val="2"/>
      </w:pPr>
      <w:r>
        <w:t>Приложение</w:t>
      </w:r>
    </w:p>
    <w:p w:rsidR="00A40558" w:rsidRDefault="00A40558">
      <w:pPr>
        <w:pStyle w:val="ConsPlusNormal"/>
        <w:jc w:val="right"/>
      </w:pPr>
      <w:r>
        <w:t>к Приложению N 6</w:t>
      </w:r>
    </w:p>
    <w:p w:rsidR="00A40558" w:rsidRDefault="00A40558">
      <w:pPr>
        <w:pStyle w:val="ConsPlusNormal"/>
        <w:jc w:val="right"/>
      </w:pPr>
      <w:r>
        <w:t>к Методическим рекомендациям</w:t>
      </w:r>
    </w:p>
    <w:p w:rsidR="00A40558" w:rsidRDefault="00A40558">
      <w:pPr>
        <w:pStyle w:val="ConsPlusNormal"/>
        <w:jc w:val="right"/>
      </w:pPr>
      <w:r>
        <w:t>по осуществлению внутреннего</w:t>
      </w:r>
    </w:p>
    <w:p w:rsidR="00A40558" w:rsidRDefault="00A40558">
      <w:pPr>
        <w:pStyle w:val="ConsPlusNormal"/>
        <w:jc w:val="right"/>
      </w:pPr>
      <w:r>
        <w:t>финансового аудита</w:t>
      </w:r>
    </w:p>
    <w:p w:rsidR="00A40558" w:rsidRDefault="00A40558">
      <w:pPr>
        <w:pStyle w:val="ConsPlusNormal"/>
        <w:jc w:val="both"/>
      </w:pPr>
    </w:p>
    <w:p w:rsidR="00A40558" w:rsidRDefault="00A40558">
      <w:pPr>
        <w:pStyle w:val="ConsPlusNormal"/>
        <w:jc w:val="center"/>
      </w:pPr>
      <w:bookmarkStart w:id="29" w:name="P1024"/>
      <w:bookmarkEnd w:id="29"/>
      <w:r>
        <w:t>Перечень</w:t>
      </w:r>
    </w:p>
    <w:p w:rsidR="00A40558" w:rsidRDefault="00A40558">
      <w:pPr>
        <w:pStyle w:val="ConsPlusNormal"/>
        <w:jc w:val="center"/>
      </w:pPr>
      <w:r>
        <w:t>показателей оценки надежности внутреннего финансового</w:t>
      </w:r>
    </w:p>
    <w:p w:rsidR="00A40558" w:rsidRDefault="00A40558">
      <w:pPr>
        <w:pStyle w:val="ConsPlusNormal"/>
        <w:jc w:val="center"/>
      </w:pPr>
      <w:r>
        <w:t>контроля, осуществляемого структурными подразделениями</w:t>
      </w:r>
    </w:p>
    <w:p w:rsidR="00A40558" w:rsidRDefault="00A40558">
      <w:pPr>
        <w:pStyle w:val="ConsPlusNormal"/>
        <w:jc w:val="center"/>
      </w:pPr>
      <w:r>
        <w:t>главного администратора (администратора) бюджетных средств</w:t>
      </w:r>
    </w:p>
    <w:p w:rsidR="00A40558" w:rsidRDefault="00A40558">
      <w:pPr>
        <w:pStyle w:val="ConsPlusNormal"/>
        <w:jc w:val="both"/>
      </w:pPr>
    </w:p>
    <w:p w:rsidR="00A40558" w:rsidRDefault="00A40558">
      <w:pPr>
        <w:pStyle w:val="ConsPlusNormal"/>
        <w:jc w:val="center"/>
        <w:outlineLvl w:val="3"/>
      </w:pPr>
      <w:r>
        <w:t>I. Оценка качества организации и осуществления объектом</w:t>
      </w:r>
    </w:p>
    <w:p w:rsidR="00A40558" w:rsidRDefault="00A40558">
      <w:pPr>
        <w:pStyle w:val="ConsPlusNormal"/>
        <w:jc w:val="center"/>
      </w:pPr>
      <w:r>
        <w:t>аудита внутреннего финансового контроля (pI)</w:t>
      </w:r>
    </w:p>
    <w:p w:rsidR="00A40558" w:rsidRDefault="00A405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71"/>
        <w:gridCol w:w="1531"/>
        <w:gridCol w:w="1474"/>
      </w:tblGrid>
      <w:tr w:rsidR="00A40558">
        <w:tc>
          <w:tcPr>
            <w:tcW w:w="691" w:type="dxa"/>
            <w:vMerge w:val="restart"/>
          </w:tcPr>
          <w:p w:rsidR="00A40558" w:rsidRDefault="00A40558">
            <w:pPr>
              <w:pStyle w:val="ConsPlusNormal"/>
              <w:jc w:val="center"/>
            </w:pPr>
            <w:r>
              <w:t>N п/п</w:t>
            </w:r>
          </w:p>
        </w:tc>
        <w:tc>
          <w:tcPr>
            <w:tcW w:w="5371" w:type="dxa"/>
            <w:vMerge w:val="restart"/>
          </w:tcPr>
          <w:p w:rsidR="00A40558" w:rsidRDefault="00A40558">
            <w:pPr>
              <w:pStyle w:val="ConsPlusNormal"/>
              <w:jc w:val="center"/>
            </w:pPr>
            <w:r>
              <w:t>Показатели</w:t>
            </w:r>
          </w:p>
        </w:tc>
        <w:tc>
          <w:tcPr>
            <w:tcW w:w="3005" w:type="dxa"/>
            <w:gridSpan w:val="2"/>
          </w:tcPr>
          <w:p w:rsidR="00A40558" w:rsidRDefault="00A40558">
            <w:pPr>
              <w:pStyle w:val="ConsPlusNormal"/>
              <w:jc w:val="center"/>
            </w:pPr>
            <w:r>
              <w:t>Оценка качества организации и осуществления объектом аудита внутреннего финансового контроля</w:t>
            </w:r>
          </w:p>
        </w:tc>
      </w:tr>
      <w:tr w:rsidR="00A40558">
        <w:tc>
          <w:tcPr>
            <w:tcW w:w="691" w:type="dxa"/>
            <w:vMerge/>
          </w:tcPr>
          <w:p w:rsidR="00A40558" w:rsidRDefault="00A40558"/>
        </w:tc>
        <w:tc>
          <w:tcPr>
            <w:tcW w:w="5371" w:type="dxa"/>
            <w:vMerge/>
          </w:tcPr>
          <w:p w:rsidR="00A40558" w:rsidRDefault="00A40558"/>
        </w:tc>
        <w:tc>
          <w:tcPr>
            <w:tcW w:w="1531" w:type="dxa"/>
          </w:tcPr>
          <w:p w:rsidR="00A40558" w:rsidRDefault="00A40558">
            <w:pPr>
              <w:pStyle w:val="ConsPlusNormal"/>
              <w:jc w:val="center"/>
            </w:pPr>
            <w:r>
              <w:t>положительная (+)</w:t>
            </w:r>
          </w:p>
        </w:tc>
        <w:tc>
          <w:tcPr>
            <w:tcW w:w="1474" w:type="dxa"/>
          </w:tcPr>
          <w:p w:rsidR="00A40558" w:rsidRDefault="00A40558">
            <w:pPr>
              <w:pStyle w:val="ConsPlusNormal"/>
              <w:jc w:val="center"/>
            </w:pPr>
            <w:r>
              <w:t>отрицательная (-)</w:t>
            </w:r>
          </w:p>
        </w:tc>
      </w:tr>
      <w:tr w:rsidR="00A40558">
        <w:tc>
          <w:tcPr>
            <w:tcW w:w="691" w:type="dxa"/>
          </w:tcPr>
          <w:p w:rsidR="00A40558" w:rsidRDefault="00A40558">
            <w:pPr>
              <w:pStyle w:val="ConsPlusNormal"/>
              <w:jc w:val="center"/>
            </w:pPr>
            <w:r>
              <w:t>1</w:t>
            </w:r>
          </w:p>
        </w:tc>
        <w:tc>
          <w:tcPr>
            <w:tcW w:w="5371" w:type="dxa"/>
          </w:tcPr>
          <w:p w:rsidR="00A40558" w:rsidRDefault="00A40558">
            <w:pPr>
              <w:pStyle w:val="ConsPlusNormal"/>
              <w:jc w:val="center"/>
            </w:pPr>
            <w:r>
              <w:t>2</w:t>
            </w:r>
          </w:p>
        </w:tc>
        <w:tc>
          <w:tcPr>
            <w:tcW w:w="1531" w:type="dxa"/>
          </w:tcPr>
          <w:p w:rsidR="00A40558" w:rsidRDefault="00A40558">
            <w:pPr>
              <w:pStyle w:val="ConsPlusNormal"/>
              <w:jc w:val="center"/>
            </w:pPr>
            <w:bookmarkStart w:id="30" w:name="P1039"/>
            <w:bookmarkEnd w:id="30"/>
            <w:r>
              <w:t>3</w:t>
            </w:r>
          </w:p>
        </w:tc>
        <w:tc>
          <w:tcPr>
            <w:tcW w:w="1474" w:type="dxa"/>
          </w:tcPr>
          <w:p w:rsidR="00A40558" w:rsidRDefault="00A40558">
            <w:pPr>
              <w:pStyle w:val="ConsPlusNormal"/>
              <w:jc w:val="center"/>
            </w:pPr>
            <w:bookmarkStart w:id="31" w:name="P1040"/>
            <w:bookmarkEnd w:id="31"/>
            <w:r>
              <w:t>4</w:t>
            </w:r>
          </w:p>
        </w:tc>
      </w:tr>
      <w:tr w:rsidR="00A40558">
        <w:tc>
          <w:tcPr>
            <w:tcW w:w="691" w:type="dxa"/>
          </w:tcPr>
          <w:p w:rsidR="00A40558" w:rsidRDefault="00A40558">
            <w:pPr>
              <w:pStyle w:val="ConsPlusNormal"/>
              <w:jc w:val="center"/>
            </w:pPr>
            <w:r>
              <w:t>1.1</w:t>
            </w:r>
          </w:p>
        </w:tc>
        <w:tc>
          <w:tcPr>
            <w:tcW w:w="5371" w:type="dxa"/>
          </w:tcPr>
          <w:p w:rsidR="00A40558" w:rsidRDefault="00A40558">
            <w:pPr>
              <w:pStyle w:val="ConsPlusNormal"/>
              <w:jc w:val="both"/>
            </w:pPr>
            <w:r>
              <w:t>Наличие в положении главного администратора (администратора) бюджетных средств норм, закрепляющих ответственность должностных лиц (подразделений) за организацию и осуществление эффективного внутреннего финансового контроля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1.2</w:t>
            </w:r>
          </w:p>
        </w:tc>
        <w:tc>
          <w:tcPr>
            <w:tcW w:w="5371" w:type="dxa"/>
          </w:tcPr>
          <w:p w:rsidR="00A40558" w:rsidRDefault="00A40558">
            <w:pPr>
              <w:pStyle w:val="ConsPlusNormal"/>
              <w:jc w:val="both"/>
            </w:pPr>
            <w:r>
              <w:t xml:space="preserve">Наличие у главного администратора (администратора) бюджетных средств правового акта (распорядительного документа), устанавливающего перечень должностных лиц, ответственных за ведение регистров (журналов) внутреннего финансового </w:t>
            </w:r>
            <w:r>
              <w:lastRenderedPageBreak/>
              <w:t>контроля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lastRenderedPageBreak/>
              <w:t>1.3</w:t>
            </w:r>
          </w:p>
        </w:tc>
        <w:tc>
          <w:tcPr>
            <w:tcW w:w="5371" w:type="dxa"/>
          </w:tcPr>
          <w:p w:rsidR="00A40558" w:rsidRDefault="00A40558">
            <w:pPr>
              <w:pStyle w:val="ConsPlusNormal"/>
              <w:jc w:val="both"/>
            </w:pPr>
            <w:r>
              <w:t>Полнота Перечня операций с указанием необходимости или отсутствия необходимости поведения контрольных действий в отношении отдельных операций (далее - Перечень операций) при формировании (актуализации) карты внутреннего финансового контроля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1.4</w:t>
            </w:r>
          </w:p>
        </w:tc>
        <w:tc>
          <w:tcPr>
            <w:tcW w:w="5371" w:type="dxa"/>
          </w:tcPr>
          <w:p w:rsidR="00A40558" w:rsidRDefault="00A40558">
            <w:pPr>
              <w:pStyle w:val="ConsPlusNormal"/>
              <w:jc w:val="both"/>
            </w:pPr>
            <w:r>
              <w:t>Оценка бюджетных рисков при принятии решения о включении операций из Перечня операций в карту внутреннего финансового контроля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1.5</w:t>
            </w:r>
          </w:p>
        </w:tc>
        <w:tc>
          <w:tcPr>
            <w:tcW w:w="5371" w:type="dxa"/>
          </w:tcPr>
          <w:p w:rsidR="00A40558" w:rsidRDefault="00A40558">
            <w:pPr>
              <w:pStyle w:val="ConsPlusNormal"/>
              <w:jc w:val="both"/>
            </w:pPr>
            <w:r>
              <w:t>Наличие утвержденных карт внутреннего финансового контроля во всех структурных подразделениях главного администратора (администратора) бюджетных средств, выполняющих внутренние бюджетные процедуры</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1.6</w:t>
            </w:r>
          </w:p>
        </w:tc>
        <w:tc>
          <w:tcPr>
            <w:tcW w:w="5371" w:type="dxa"/>
          </w:tcPr>
          <w:p w:rsidR="00A40558" w:rsidRDefault="00A40558">
            <w:pPr>
              <w:pStyle w:val="ConsPlusNormal"/>
              <w:jc w:val="both"/>
            </w:pPr>
            <w:r>
              <w:t>Утверждение карт внутреннего финансового контроля в установленные главным администратором (администратором) бюджетных средств сроки во всех структурных подразделениях главного администратора (администратора) бюджетных средств, выполняющих внутренние бюджетные процедуры, и своевременность внесения изменений в карты внутреннего финансового контроля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1.7</w:t>
            </w:r>
          </w:p>
        </w:tc>
        <w:tc>
          <w:tcPr>
            <w:tcW w:w="5371" w:type="dxa"/>
          </w:tcPr>
          <w:p w:rsidR="00A40558" w:rsidRDefault="00A40558">
            <w:pPr>
              <w:pStyle w:val="ConsPlusNormal"/>
              <w:jc w:val="both"/>
            </w:pPr>
            <w:r>
              <w:t>Оценка качества подготовки карт внутреннего финансового контроля и их ведение в части:</w:t>
            </w:r>
          </w:p>
        </w:tc>
        <w:tc>
          <w:tcPr>
            <w:tcW w:w="1531" w:type="dxa"/>
          </w:tcPr>
          <w:p w:rsidR="00A40558" w:rsidRDefault="00A40558">
            <w:pPr>
              <w:pStyle w:val="ConsPlusNormal"/>
              <w:jc w:val="center"/>
            </w:pPr>
            <w:r>
              <w:t>X</w:t>
            </w:r>
          </w:p>
        </w:tc>
        <w:tc>
          <w:tcPr>
            <w:tcW w:w="1474" w:type="dxa"/>
          </w:tcPr>
          <w:p w:rsidR="00A40558" w:rsidRDefault="00A40558">
            <w:pPr>
              <w:pStyle w:val="ConsPlusNormal"/>
              <w:jc w:val="center"/>
            </w:pPr>
            <w:r>
              <w:t>X</w:t>
            </w:r>
          </w:p>
        </w:tc>
      </w:tr>
      <w:tr w:rsidR="00A40558">
        <w:tc>
          <w:tcPr>
            <w:tcW w:w="691" w:type="dxa"/>
          </w:tcPr>
          <w:p w:rsidR="00A40558" w:rsidRDefault="00A40558">
            <w:pPr>
              <w:pStyle w:val="ConsPlusNormal"/>
            </w:pPr>
          </w:p>
        </w:tc>
        <w:tc>
          <w:tcPr>
            <w:tcW w:w="5371" w:type="dxa"/>
          </w:tcPr>
          <w:p w:rsidR="00A40558" w:rsidRDefault="00A40558">
            <w:pPr>
              <w:pStyle w:val="ConsPlusNormal"/>
              <w:ind w:firstLine="283"/>
              <w:jc w:val="both"/>
            </w:pPr>
            <w:r>
              <w:t>а) актуализации операций по исполнению внутренних бюджетных процедур в связи с внесением изменений в нормативные правовые акты, регулирующие бюджетные правоотношения;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pPr>
          </w:p>
        </w:tc>
        <w:tc>
          <w:tcPr>
            <w:tcW w:w="5371" w:type="dxa"/>
          </w:tcPr>
          <w:p w:rsidR="00A40558" w:rsidRDefault="00A40558">
            <w:pPr>
              <w:pStyle w:val="ConsPlusNormal"/>
              <w:ind w:firstLine="283"/>
              <w:jc w:val="both"/>
            </w:pPr>
            <w:r>
              <w:t>б) актуализации в связи с принятием решений о внесении изменений в карты внутреннего финансового контроля;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pPr>
          </w:p>
        </w:tc>
        <w:tc>
          <w:tcPr>
            <w:tcW w:w="5371" w:type="dxa"/>
          </w:tcPr>
          <w:p w:rsidR="00A40558" w:rsidRDefault="00A40558">
            <w:pPr>
              <w:pStyle w:val="ConsPlusNormal"/>
              <w:ind w:firstLine="283"/>
              <w:jc w:val="both"/>
            </w:pPr>
            <w:r>
              <w:t>в) актуализации в связи со сменой должностных лиц, осуществляющих контрольные действия;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pPr>
          </w:p>
        </w:tc>
        <w:tc>
          <w:tcPr>
            <w:tcW w:w="5371" w:type="dxa"/>
          </w:tcPr>
          <w:p w:rsidR="00A40558" w:rsidRDefault="00A40558">
            <w:pPr>
              <w:pStyle w:val="ConsPlusNormal"/>
              <w:ind w:firstLine="283"/>
              <w:jc w:val="both"/>
            </w:pPr>
            <w:r>
              <w:t>г) определения применяемых методов осуществления контрольных действий</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1.8</w:t>
            </w:r>
          </w:p>
        </w:tc>
        <w:tc>
          <w:tcPr>
            <w:tcW w:w="5371" w:type="dxa"/>
          </w:tcPr>
          <w:p w:rsidR="00A40558" w:rsidRDefault="00A40558">
            <w:pPr>
              <w:pStyle w:val="ConsPlusNormal"/>
              <w:jc w:val="both"/>
            </w:pPr>
            <w:r>
              <w:t>Своевременность и полнота реализации предложений внутреннего финансового аудита</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bookmarkStart w:id="32" w:name="P1089"/>
            <w:bookmarkEnd w:id="32"/>
            <w:r>
              <w:t>А</w:t>
            </w:r>
          </w:p>
        </w:tc>
        <w:tc>
          <w:tcPr>
            <w:tcW w:w="5371" w:type="dxa"/>
          </w:tcPr>
          <w:p w:rsidR="00A40558" w:rsidRDefault="00A40558">
            <w:pPr>
              <w:pStyle w:val="ConsPlusNormal"/>
              <w:jc w:val="both"/>
            </w:pPr>
            <w:r>
              <w:t>Сумма положительных (+) оценок</w:t>
            </w:r>
          </w:p>
        </w:tc>
        <w:tc>
          <w:tcPr>
            <w:tcW w:w="1531" w:type="dxa"/>
          </w:tcPr>
          <w:p w:rsidR="00A40558" w:rsidRDefault="00A40558">
            <w:pPr>
              <w:pStyle w:val="ConsPlusNormal"/>
            </w:pPr>
          </w:p>
        </w:tc>
        <w:tc>
          <w:tcPr>
            <w:tcW w:w="1474" w:type="dxa"/>
          </w:tcPr>
          <w:p w:rsidR="00A40558" w:rsidRDefault="00A40558">
            <w:pPr>
              <w:pStyle w:val="ConsPlusNormal"/>
              <w:jc w:val="center"/>
            </w:pPr>
            <w:r>
              <w:t>X</w:t>
            </w:r>
          </w:p>
        </w:tc>
      </w:tr>
      <w:tr w:rsidR="00A40558">
        <w:tc>
          <w:tcPr>
            <w:tcW w:w="691" w:type="dxa"/>
          </w:tcPr>
          <w:p w:rsidR="00A40558" w:rsidRDefault="00A40558">
            <w:pPr>
              <w:pStyle w:val="ConsPlusNormal"/>
              <w:jc w:val="center"/>
            </w:pPr>
            <w:bookmarkStart w:id="33" w:name="P1093"/>
            <w:bookmarkEnd w:id="33"/>
            <w:r>
              <w:t>Б</w:t>
            </w:r>
          </w:p>
        </w:tc>
        <w:tc>
          <w:tcPr>
            <w:tcW w:w="5371" w:type="dxa"/>
          </w:tcPr>
          <w:p w:rsidR="00A40558" w:rsidRDefault="00A40558">
            <w:pPr>
              <w:pStyle w:val="ConsPlusNormal"/>
              <w:jc w:val="both"/>
            </w:pPr>
            <w:r>
              <w:t>Сумма отрицательных (-) оценок</w:t>
            </w:r>
          </w:p>
        </w:tc>
        <w:tc>
          <w:tcPr>
            <w:tcW w:w="1531" w:type="dxa"/>
          </w:tcPr>
          <w:p w:rsidR="00A40558" w:rsidRDefault="00A40558">
            <w:pPr>
              <w:pStyle w:val="ConsPlusNormal"/>
              <w:jc w:val="center"/>
            </w:pPr>
            <w:r>
              <w:t>X</w:t>
            </w: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bookmarkStart w:id="34" w:name="P1097"/>
            <w:bookmarkEnd w:id="34"/>
            <w:r>
              <w:t>pI</w:t>
            </w:r>
          </w:p>
        </w:tc>
        <w:tc>
          <w:tcPr>
            <w:tcW w:w="5371" w:type="dxa"/>
          </w:tcPr>
          <w:p w:rsidR="00A40558" w:rsidRDefault="00A40558">
            <w:pPr>
              <w:pStyle w:val="ConsPlusNormal"/>
            </w:pPr>
            <w:r>
              <w:t>Интегральная (обобщающая) оценка (%)</w:t>
            </w:r>
          </w:p>
          <w:p w:rsidR="00A40558" w:rsidRDefault="00A40558">
            <w:pPr>
              <w:pStyle w:val="ConsPlusNormal"/>
            </w:pPr>
            <w:r>
              <w:t xml:space="preserve">(pI = [гр. 3 </w:t>
            </w:r>
            <w:hyperlink w:anchor="P1089" w:history="1">
              <w:r>
                <w:rPr>
                  <w:color w:val="0000FF"/>
                </w:rPr>
                <w:t>п. А</w:t>
              </w:r>
            </w:hyperlink>
            <w:r>
              <w:t xml:space="preserve"> / (гр. 3 </w:t>
            </w:r>
            <w:hyperlink w:anchor="P1089" w:history="1">
              <w:r>
                <w:rPr>
                  <w:color w:val="0000FF"/>
                </w:rPr>
                <w:t>п. А</w:t>
              </w:r>
            </w:hyperlink>
            <w:r>
              <w:t xml:space="preserve"> + гр. 4 </w:t>
            </w:r>
            <w:hyperlink w:anchor="P1093" w:history="1">
              <w:r>
                <w:rPr>
                  <w:color w:val="0000FF"/>
                </w:rPr>
                <w:t>п. Б</w:t>
              </w:r>
            </w:hyperlink>
            <w:r>
              <w:t>) x 100])</w:t>
            </w:r>
          </w:p>
        </w:tc>
        <w:tc>
          <w:tcPr>
            <w:tcW w:w="3005" w:type="dxa"/>
            <w:gridSpan w:val="2"/>
          </w:tcPr>
          <w:p w:rsidR="00A40558" w:rsidRDefault="00A40558">
            <w:pPr>
              <w:pStyle w:val="ConsPlusNormal"/>
            </w:pPr>
          </w:p>
        </w:tc>
      </w:tr>
    </w:tbl>
    <w:p w:rsidR="00A40558" w:rsidRDefault="00A40558">
      <w:pPr>
        <w:pStyle w:val="ConsPlusNormal"/>
        <w:jc w:val="both"/>
      </w:pPr>
    </w:p>
    <w:p w:rsidR="00A40558" w:rsidRDefault="00A40558">
      <w:pPr>
        <w:pStyle w:val="ConsPlusNormal"/>
        <w:jc w:val="center"/>
        <w:outlineLvl w:val="3"/>
      </w:pPr>
      <w:r>
        <w:lastRenderedPageBreak/>
        <w:t>II. Оценка качества результатов осуществления внутреннего</w:t>
      </w:r>
    </w:p>
    <w:p w:rsidR="00A40558" w:rsidRDefault="00A40558">
      <w:pPr>
        <w:pStyle w:val="ConsPlusNormal"/>
        <w:jc w:val="center"/>
      </w:pPr>
      <w:r>
        <w:t>финансового контроля</w:t>
      </w:r>
    </w:p>
    <w:p w:rsidR="00A40558" w:rsidRDefault="00A405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71"/>
        <w:gridCol w:w="1531"/>
        <w:gridCol w:w="1474"/>
      </w:tblGrid>
      <w:tr w:rsidR="00A40558">
        <w:tc>
          <w:tcPr>
            <w:tcW w:w="691" w:type="dxa"/>
            <w:vMerge w:val="restart"/>
          </w:tcPr>
          <w:p w:rsidR="00A40558" w:rsidRDefault="00A40558">
            <w:pPr>
              <w:pStyle w:val="ConsPlusNormal"/>
              <w:jc w:val="center"/>
            </w:pPr>
            <w:r>
              <w:t>N п/п</w:t>
            </w:r>
          </w:p>
        </w:tc>
        <w:tc>
          <w:tcPr>
            <w:tcW w:w="5371" w:type="dxa"/>
            <w:vMerge w:val="restart"/>
          </w:tcPr>
          <w:p w:rsidR="00A40558" w:rsidRDefault="00A40558">
            <w:pPr>
              <w:pStyle w:val="ConsPlusNormal"/>
              <w:jc w:val="center"/>
            </w:pPr>
            <w:r>
              <w:t>Показатели</w:t>
            </w:r>
          </w:p>
        </w:tc>
        <w:tc>
          <w:tcPr>
            <w:tcW w:w="3005" w:type="dxa"/>
            <w:gridSpan w:val="2"/>
          </w:tcPr>
          <w:p w:rsidR="00A40558" w:rsidRDefault="00A40558">
            <w:pPr>
              <w:pStyle w:val="ConsPlusNormal"/>
              <w:jc w:val="center"/>
            </w:pPr>
            <w:r>
              <w:t>Оценка качества результатов осуществления объектом аудита внутреннего финансового контроля</w:t>
            </w:r>
          </w:p>
        </w:tc>
      </w:tr>
      <w:tr w:rsidR="00A40558">
        <w:tc>
          <w:tcPr>
            <w:tcW w:w="691" w:type="dxa"/>
            <w:vMerge/>
          </w:tcPr>
          <w:p w:rsidR="00A40558" w:rsidRDefault="00A40558"/>
        </w:tc>
        <w:tc>
          <w:tcPr>
            <w:tcW w:w="5371" w:type="dxa"/>
            <w:vMerge/>
          </w:tcPr>
          <w:p w:rsidR="00A40558" w:rsidRDefault="00A40558"/>
        </w:tc>
        <w:tc>
          <w:tcPr>
            <w:tcW w:w="1531" w:type="dxa"/>
          </w:tcPr>
          <w:p w:rsidR="00A40558" w:rsidRDefault="00A40558">
            <w:pPr>
              <w:pStyle w:val="ConsPlusNormal"/>
              <w:jc w:val="center"/>
            </w:pPr>
            <w:r>
              <w:t>положительная (+)</w:t>
            </w:r>
          </w:p>
        </w:tc>
        <w:tc>
          <w:tcPr>
            <w:tcW w:w="1474" w:type="dxa"/>
          </w:tcPr>
          <w:p w:rsidR="00A40558" w:rsidRDefault="00A40558">
            <w:pPr>
              <w:pStyle w:val="ConsPlusNormal"/>
              <w:jc w:val="center"/>
            </w:pPr>
            <w:r>
              <w:t>отрицательная (-)</w:t>
            </w:r>
          </w:p>
        </w:tc>
      </w:tr>
      <w:tr w:rsidR="00A40558">
        <w:tc>
          <w:tcPr>
            <w:tcW w:w="691" w:type="dxa"/>
          </w:tcPr>
          <w:p w:rsidR="00A40558" w:rsidRDefault="00A40558">
            <w:pPr>
              <w:pStyle w:val="ConsPlusNormal"/>
              <w:jc w:val="center"/>
            </w:pPr>
            <w:r>
              <w:t>1</w:t>
            </w:r>
          </w:p>
        </w:tc>
        <w:tc>
          <w:tcPr>
            <w:tcW w:w="5371" w:type="dxa"/>
          </w:tcPr>
          <w:p w:rsidR="00A40558" w:rsidRDefault="00A40558">
            <w:pPr>
              <w:pStyle w:val="ConsPlusNormal"/>
              <w:jc w:val="center"/>
            </w:pPr>
            <w:r>
              <w:t>2</w:t>
            </w:r>
          </w:p>
        </w:tc>
        <w:tc>
          <w:tcPr>
            <w:tcW w:w="1531" w:type="dxa"/>
          </w:tcPr>
          <w:p w:rsidR="00A40558" w:rsidRDefault="00A40558">
            <w:pPr>
              <w:pStyle w:val="ConsPlusNormal"/>
              <w:jc w:val="center"/>
            </w:pPr>
            <w:r>
              <w:t>3</w:t>
            </w:r>
          </w:p>
        </w:tc>
        <w:tc>
          <w:tcPr>
            <w:tcW w:w="1474" w:type="dxa"/>
          </w:tcPr>
          <w:p w:rsidR="00A40558" w:rsidRDefault="00A40558">
            <w:pPr>
              <w:pStyle w:val="ConsPlusNormal"/>
              <w:jc w:val="center"/>
            </w:pPr>
            <w:r>
              <w:t>4</w:t>
            </w:r>
          </w:p>
        </w:tc>
      </w:tr>
      <w:tr w:rsidR="00A40558">
        <w:tc>
          <w:tcPr>
            <w:tcW w:w="691" w:type="dxa"/>
          </w:tcPr>
          <w:p w:rsidR="00A40558" w:rsidRDefault="00A40558">
            <w:pPr>
              <w:pStyle w:val="ConsPlusNormal"/>
              <w:jc w:val="center"/>
            </w:pPr>
            <w:r>
              <w:t>2.1</w:t>
            </w:r>
          </w:p>
        </w:tc>
        <w:tc>
          <w:tcPr>
            <w:tcW w:w="5371" w:type="dxa"/>
          </w:tcPr>
          <w:p w:rsidR="00A40558" w:rsidRDefault="00A40558">
            <w:pPr>
              <w:pStyle w:val="ConsPlusNormal"/>
            </w:pPr>
            <w:r>
              <w:t>Наличие регистров (журналов) внутреннего финансового контроля (далее - регистры)</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vMerge w:val="restart"/>
          </w:tcPr>
          <w:p w:rsidR="00A40558" w:rsidRDefault="00A40558">
            <w:pPr>
              <w:pStyle w:val="ConsPlusNormal"/>
              <w:jc w:val="center"/>
            </w:pPr>
            <w:r>
              <w:t>2.2</w:t>
            </w:r>
          </w:p>
        </w:tc>
        <w:tc>
          <w:tcPr>
            <w:tcW w:w="5371" w:type="dxa"/>
          </w:tcPr>
          <w:p w:rsidR="00A40558" w:rsidRDefault="00A40558">
            <w:pPr>
              <w:pStyle w:val="ConsPlusNormal"/>
              <w:jc w:val="both"/>
            </w:pPr>
            <w:r>
              <w:t>Несоблюдение требований, указанных в картах внутреннего финансового контроля, при осуществлении внутреннего финансового контроля:</w:t>
            </w:r>
          </w:p>
        </w:tc>
        <w:tc>
          <w:tcPr>
            <w:tcW w:w="1531" w:type="dxa"/>
          </w:tcPr>
          <w:p w:rsidR="00A40558" w:rsidRDefault="00A40558">
            <w:pPr>
              <w:pStyle w:val="ConsPlusNormal"/>
              <w:jc w:val="center"/>
            </w:pPr>
            <w:r>
              <w:t>X</w:t>
            </w:r>
          </w:p>
        </w:tc>
        <w:tc>
          <w:tcPr>
            <w:tcW w:w="1474" w:type="dxa"/>
          </w:tcPr>
          <w:p w:rsidR="00A40558" w:rsidRDefault="00A40558">
            <w:pPr>
              <w:pStyle w:val="ConsPlusNormal"/>
              <w:jc w:val="center"/>
            </w:pPr>
            <w:r>
              <w:t>X</w:t>
            </w:r>
          </w:p>
        </w:tc>
      </w:tr>
      <w:tr w:rsidR="00A40558">
        <w:tc>
          <w:tcPr>
            <w:tcW w:w="691" w:type="dxa"/>
            <w:vMerge/>
          </w:tcPr>
          <w:p w:rsidR="00A40558" w:rsidRDefault="00A40558"/>
        </w:tc>
        <w:tc>
          <w:tcPr>
            <w:tcW w:w="5371" w:type="dxa"/>
          </w:tcPr>
          <w:p w:rsidR="00A40558" w:rsidRDefault="00A40558">
            <w:pPr>
              <w:pStyle w:val="ConsPlusNormal"/>
              <w:ind w:firstLine="283"/>
              <w:jc w:val="both"/>
            </w:pPr>
            <w:r>
              <w:t>а) периодичности осуществления контроля;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vMerge/>
          </w:tcPr>
          <w:p w:rsidR="00A40558" w:rsidRDefault="00A40558"/>
        </w:tc>
        <w:tc>
          <w:tcPr>
            <w:tcW w:w="5371" w:type="dxa"/>
          </w:tcPr>
          <w:p w:rsidR="00A40558" w:rsidRDefault="00A40558">
            <w:pPr>
              <w:pStyle w:val="ConsPlusNormal"/>
              <w:ind w:firstLine="283"/>
              <w:jc w:val="both"/>
            </w:pPr>
            <w:r>
              <w:t>б) методов контроля;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vMerge/>
          </w:tcPr>
          <w:p w:rsidR="00A40558" w:rsidRDefault="00A40558"/>
        </w:tc>
        <w:tc>
          <w:tcPr>
            <w:tcW w:w="5371" w:type="dxa"/>
          </w:tcPr>
          <w:p w:rsidR="00A40558" w:rsidRDefault="00A40558">
            <w:pPr>
              <w:pStyle w:val="ConsPlusNormal"/>
              <w:ind w:firstLine="283"/>
              <w:jc w:val="both"/>
            </w:pPr>
            <w:r>
              <w:t>в) способов проведения контрольных действий</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vMerge w:val="restart"/>
          </w:tcPr>
          <w:p w:rsidR="00A40558" w:rsidRDefault="00A40558">
            <w:pPr>
              <w:pStyle w:val="ConsPlusNormal"/>
              <w:jc w:val="center"/>
            </w:pPr>
            <w:r>
              <w:t>2.3</w:t>
            </w:r>
          </w:p>
        </w:tc>
        <w:tc>
          <w:tcPr>
            <w:tcW w:w="5371" w:type="dxa"/>
          </w:tcPr>
          <w:p w:rsidR="00A40558" w:rsidRDefault="00A40558">
            <w:pPr>
              <w:pStyle w:val="ConsPlusNormal"/>
            </w:pPr>
            <w:r>
              <w:t>Соблюдение установленных требований к ведению регистров:</w:t>
            </w:r>
          </w:p>
        </w:tc>
        <w:tc>
          <w:tcPr>
            <w:tcW w:w="1531" w:type="dxa"/>
          </w:tcPr>
          <w:p w:rsidR="00A40558" w:rsidRDefault="00A40558">
            <w:pPr>
              <w:pStyle w:val="ConsPlusNormal"/>
              <w:jc w:val="center"/>
            </w:pPr>
            <w:r>
              <w:t>X</w:t>
            </w:r>
          </w:p>
        </w:tc>
        <w:tc>
          <w:tcPr>
            <w:tcW w:w="1474" w:type="dxa"/>
          </w:tcPr>
          <w:p w:rsidR="00A40558" w:rsidRDefault="00A40558">
            <w:pPr>
              <w:pStyle w:val="ConsPlusNormal"/>
              <w:jc w:val="center"/>
            </w:pPr>
            <w:r>
              <w:t>X</w:t>
            </w:r>
          </w:p>
        </w:tc>
      </w:tr>
      <w:tr w:rsidR="00A40558">
        <w:tc>
          <w:tcPr>
            <w:tcW w:w="691" w:type="dxa"/>
            <w:vMerge/>
          </w:tcPr>
          <w:p w:rsidR="00A40558" w:rsidRDefault="00A40558"/>
        </w:tc>
        <w:tc>
          <w:tcPr>
            <w:tcW w:w="5371" w:type="dxa"/>
          </w:tcPr>
          <w:p w:rsidR="00A40558" w:rsidRDefault="00A40558">
            <w:pPr>
              <w:pStyle w:val="ConsPlusNormal"/>
              <w:ind w:firstLine="283"/>
              <w:jc w:val="both"/>
            </w:pPr>
            <w:r>
              <w:t>а) регистры содержат информацию о выявленных недостатках и (или) нарушениях при исполнении внутренних бюджетных процедур;</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vMerge/>
          </w:tcPr>
          <w:p w:rsidR="00A40558" w:rsidRDefault="00A40558"/>
        </w:tc>
        <w:tc>
          <w:tcPr>
            <w:tcW w:w="5371" w:type="dxa"/>
          </w:tcPr>
          <w:p w:rsidR="00A40558" w:rsidRDefault="00A40558">
            <w:pPr>
              <w:pStyle w:val="ConsPlusNormal"/>
              <w:ind w:firstLine="283"/>
              <w:jc w:val="both"/>
            </w:pPr>
            <w:r>
              <w:t>б) регистры содержат сведения о причинах бюджетных рисков возникновения нарушений и (или) недостатков;</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vMerge/>
          </w:tcPr>
          <w:p w:rsidR="00A40558" w:rsidRDefault="00A40558"/>
        </w:tc>
        <w:tc>
          <w:tcPr>
            <w:tcW w:w="5371" w:type="dxa"/>
          </w:tcPr>
          <w:p w:rsidR="00A40558" w:rsidRDefault="00A40558">
            <w:pPr>
              <w:pStyle w:val="ConsPlusNormal"/>
              <w:ind w:firstLine="283"/>
              <w:jc w:val="both"/>
            </w:pPr>
            <w:r>
              <w:t>в) в регистрах отражаются предлагаемые меры по устранению нарушений и (или) недостатков</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2.4</w:t>
            </w:r>
          </w:p>
        </w:tc>
        <w:tc>
          <w:tcPr>
            <w:tcW w:w="5371" w:type="dxa"/>
          </w:tcPr>
          <w:p w:rsidR="00A40558" w:rsidRDefault="00A40558">
            <w:pPr>
              <w:pStyle w:val="ConsPlusNormal"/>
              <w:jc w:val="both"/>
            </w:pPr>
            <w:r>
              <w:t>Своевременность заполнения регистров (по мере совершения контрольных действий в хронологическом порядке)</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2.5</w:t>
            </w:r>
          </w:p>
        </w:tc>
        <w:tc>
          <w:tcPr>
            <w:tcW w:w="5371" w:type="dxa"/>
          </w:tcPr>
          <w:p w:rsidR="00A40558" w:rsidRDefault="00A40558">
            <w:pPr>
              <w:pStyle w:val="ConsPlusNormal"/>
              <w:jc w:val="both"/>
            </w:pPr>
            <w:r>
              <w:t>Наличие фактов отражения в регистрах результатов контрольных действий</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2.6.</w:t>
            </w:r>
          </w:p>
        </w:tc>
        <w:tc>
          <w:tcPr>
            <w:tcW w:w="5371" w:type="dxa"/>
          </w:tcPr>
          <w:p w:rsidR="00A40558" w:rsidRDefault="00A40558">
            <w:pPr>
              <w:pStyle w:val="ConsPlusNormal"/>
              <w:jc w:val="both"/>
            </w:pPr>
            <w:r>
              <w:t>Наличие фактов отражения в регистрах предлагаемых мер по устранению выявленных и отраженных в регистрах нарушений (недостатков), причин их возникновения</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t>2.7</w:t>
            </w:r>
          </w:p>
        </w:tc>
        <w:tc>
          <w:tcPr>
            <w:tcW w:w="5371" w:type="dxa"/>
          </w:tcPr>
          <w:p w:rsidR="00A40558" w:rsidRDefault="00A40558">
            <w:pPr>
              <w:pStyle w:val="ConsPlusNormal"/>
              <w:jc w:val="both"/>
            </w:pPr>
            <w:r>
              <w:t xml:space="preserve">Достаточность предлагаемых мер по устранению выявленных и отраженных в регистрах нарушений (недостатков) для минимизации бюджетных рисков </w:t>
            </w:r>
            <w:hyperlink w:anchor="P1186" w:history="1">
              <w:r>
                <w:rPr>
                  <w:color w:val="0000FF"/>
                </w:rPr>
                <w:t>&lt;*&gt;</w:t>
              </w:r>
            </w:hyperlink>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r>
              <w:lastRenderedPageBreak/>
              <w:t>2.8</w:t>
            </w:r>
          </w:p>
        </w:tc>
        <w:tc>
          <w:tcPr>
            <w:tcW w:w="5371" w:type="dxa"/>
          </w:tcPr>
          <w:p w:rsidR="00A40558" w:rsidRDefault="00A40558">
            <w:pPr>
              <w:pStyle w:val="ConsPlusNormal"/>
              <w:jc w:val="both"/>
            </w:pPr>
            <w:r>
              <w:t>Соблюдение Порядка составления отчетности о результатах внутреннего финансового контроля</w:t>
            </w:r>
          </w:p>
        </w:tc>
        <w:tc>
          <w:tcPr>
            <w:tcW w:w="1531" w:type="dxa"/>
          </w:tcPr>
          <w:p w:rsidR="00A40558" w:rsidRDefault="00A40558">
            <w:pPr>
              <w:pStyle w:val="ConsPlusNormal"/>
              <w:jc w:val="center"/>
            </w:pPr>
            <w:r>
              <w:t>X</w:t>
            </w:r>
          </w:p>
        </w:tc>
        <w:tc>
          <w:tcPr>
            <w:tcW w:w="1474" w:type="dxa"/>
          </w:tcPr>
          <w:p w:rsidR="00A40558" w:rsidRDefault="00A40558">
            <w:pPr>
              <w:pStyle w:val="ConsPlusNormal"/>
              <w:jc w:val="center"/>
            </w:pPr>
            <w:r>
              <w:t>X</w:t>
            </w:r>
          </w:p>
        </w:tc>
      </w:tr>
      <w:tr w:rsidR="00A40558">
        <w:tc>
          <w:tcPr>
            <w:tcW w:w="691" w:type="dxa"/>
          </w:tcPr>
          <w:p w:rsidR="00A40558" w:rsidRDefault="00A40558">
            <w:pPr>
              <w:pStyle w:val="ConsPlusNormal"/>
            </w:pPr>
          </w:p>
        </w:tc>
        <w:tc>
          <w:tcPr>
            <w:tcW w:w="5371" w:type="dxa"/>
          </w:tcPr>
          <w:p w:rsidR="00A40558" w:rsidRDefault="00A40558">
            <w:pPr>
              <w:pStyle w:val="ConsPlusNormal"/>
              <w:ind w:firstLine="283"/>
              <w:jc w:val="both"/>
            </w:pPr>
            <w:r>
              <w:t>а) соблюдение сроков представления отчета о результатах внутреннего финансового контроля (далее - отчет);</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pPr>
          </w:p>
        </w:tc>
        <w:tc>
          <w:tcPr>
            <w:tcW w:w="5371" w:type="dxa"/>
          </w:tcPr>
          <w:p w:rsidR="00A40558" w:rsidRDefault="00A40558">
            <w:pPr>
              <w:pStyle w:val="ConsPlusNormal"/>
              <w:ind w:firstLine="283"/>
              <w:jc w:val="both"/>
            </w:pPr>
            <w:r>
              <w:t>б) наличие пояснительной записки к отчету, включающей описание всех предусмотренных сведений</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bookmarkStart w:id="35" w:name="P1172"/>
            <w:bookmarkEnd w:id="35"/>
            <w:r>
              <w:t>А</w:t>
            </w:r>
          </w:p>
        </w:tc>
        <w:tc>
          <w:tcPr>
            <w:tcW w:w="5371" w:type="dxa"/>
          </w:tcPr>
          <w:p w:rsidR="00A40558" w:rsidRDefault="00A40558">
            <w:pPr>
              <w:pStyle w:val="ConsPlusNormal"/>
            </w:pPr>
            <w:r>
              <w:t>Сумма положительных (+) оценок</w:t>
            </w:r>
          </w:p>
        </w:tc>
        <w:tc>
          <w:tcPr>
            <w:tcW w:w="1531" w:type="dxa"/>
          </w:tcPr>
          <w:p w:rsidR="00A40558" w:rsidRDefault="00A40558">
            <w:pPr>
              <w:pStyle w:val="ConsPlusNormal"/>
            </w:pPr>
          </w:p>
        </w:tc>
        <w:tc>
          <w:tcPr>
            <w:tcW w:w="1474" w:type="dxa"/>
          </w:tcPr>
          <w:p w:rsidR="00A40558" w:rsidRDefault="00A40558">
            <w:pPr>
              <w:pStyle w:val="ConsPlusNormal"/>
              <w:jc w:val="center"/>
            </w:pPr>
            <w:r>
              <w:t>X</w:t>
            </w:r>
          </w:p>
        </w:tc>
      </w:tr>
      <w:tr w:rsidR="00A40558">
        <w:tc>
          <w:tcPr>
            <w:tcW w:w="691" w:type="dxa"/>
          </w:tcPr>
          <w:p w:rsidR="00A40558" w:rsidRDefault="00A40558">
            <w:pPr>
              <w:pStyle w:val="ConsPlusNormal"/>
              <w:jc w:val="center"/>
            </w:pPr>
            <w:bookmarkStart w:id="36" w:name="P1176"/>
            <w:bookmarkEnd w:id="36"/>
            <w:r>
              <w:t>Б</w:t>
            </w:r>
          </w:p>
        </w:tc>
        <w:tc>
          <w:tcPr>
            <w:tcW w:w="5371" w:type="dxa"/>
          </w:tcPr>
          <w:p w:rsidR="00A40558" w:rsidRDefault="00A40558">
            <w:pPr>
              <w:pStyle w:val="ConsPlusNormal"/>
            </w:pPr>
            <w:r>
              <w:t>Сумма отрицательных (-) оценок</w:t>
            </w:r>
          </w:p>
        </w:tc>
        <w:tc>
          <w:tcPr>
            <w:tcW w:w="1531" w:type="dxa"/>
          </w:tcPr>
          <w:p w:rsidR="00A40558" w:rsidRDefault="00A40558">
            <w:pPr>
              <w:pStyle w:val="ConsPlusNormal"/>
              <w:jc w:val="center"/>
            </w:pPr>
            <w:r>
              <w:t>X</w:t>
            </w:r>
          </w:p>
        </w:tc>
        <w:tc>
          <w:tcPr>
            <w:tcW w:w="1474" w:type="dxa"/>
          </w:tcPr>
          <w:p w:rsidR="00A40558" w:rsidRDefault="00A40558">
            <w:pPr>
              <w:pStyle w:val="ConsPlusNormal"/>
            </w:pPr>
          </w:p>
        </w:tc>
      </w:tr>
      <w:tr w:rsidR="00A40558">
        <w:tc>
          <w:tcPr>
            <w:tcW w:w="691" w:type="dxa"/>
            <w:vAlign w:val="bottom"/>
          </w:tcPr>
          <w:p w:rsidR="00A40558" w:rsidRDefault="00A40558">
            <w:pPr>
              <w:pStyle w:val="ConsPlusNormal"/>
              <w:jc w:val="center"/>
            </w:pPr>
            <w:bookmarkStart w:id="37" w:name="P1180"/>
            <w:bookmarkEnd w:id="37"/>
            <w:r>
              <w:t>pII</w:t>
            </w:r>
          </w:p>
        </w:tc>
        <w:tc>
          <w:tcPr>
            <w:tcW w:w="5371" w:type="dxa"/>
          </w:tcPr>
          <w:p w:rsidR="00A40558" w:rsidRDefault="00A40558">
            <w:pPr>
              <w:pStyle w:val="ConsPlusNormal"/>
            </w:pPr>
            <w:r>
              <w:t>Интегральная (обобщающая) оценка (%)</w:t>
            </w:r>
          </w:p>
          <w:p w:rsidR="00A40558" w:rsidRDefault="00A40558">
            <w:pPr>
              <w:pStyle w:val="ConsPlusNormal"/>
            </w:pPr>
            <w:r>
              <w:t xml:space="preserve">(pII = [гр. 3 </w:t>
            </w:r>
            <w:hyperlink w:anchor="P1172" w:history="1">
              <w:r>
                <w:rPr>
                  <w:color w:val="0000FF"/>
                </w:rPr>
                <w:t>п. А</w:t>
              </w:r>
            </w:hyperlink>
            <w:r>
              <w:t xml:space="preserve"> / (гр. 3 </w:t>
            </w:r>
            <w:hyperlink w:anchor="P1172" w:history="1">
              <w:r>
                <w:rPr>
                  <w:color w:val="0000FF"/>
                </w:rPr>
                <w:t>п. А</w:t>
              </w:r>
            </w:hyperlink>
            <w:r>
              <w:t xml:space="preserve"> + гр. 4 </w:t>
            </w:r>
            <w:hyperlink w:anchor="P1176" w:history="1">
              <w:r>
                <w:rPr>
                  <w:color w:val="0000FF"/>
                </w:rPr>
                <w:t>п. Б</w:t>
              </w:r>
            </w:hyperlink>
            <w:r>
              <w:t>) x 100])</w:t>
            </w:r>
          </w:p>
        </w:tc>
        <w:tc>
          <w:tcPr>
            <w:tcW w:w="3005" w:type="dxa"/>
            <w:gridSpan w:val="2"/>
          </w:tcPr>
          <w:p w:rsidR="00A40558" w:rsidRDefault="00A40558">
            <w:pPr>
              <w:pStyle w:val="ConsPlusNormal"/>
            </w:pPr>
          </w:p>
        </w:tc>
      </w:tr>
    </w:tbl>
    <w:p w:rsidR="00A40558" w:rsidRDefault="00A40558">
      <w:pPr>
        <w:pStyle w:val="ConsPlusNormal"/>
        <w:jc w:val="both"/>
      </w:pPr>
    </w:p>
    <w:p w:rsidR="00A40558" w:rsidRDefault="00A40558">
      <w:pPr>
        <w:pStyle w:val="ConsPlusNormal"/>
        <w:ind w:firstLine="540"/>
        <w:jc w:val="both"/>
      </w:pPr>
      <w:r>
        <w:t>--------------------------------</w:t>
      </w:r>
    </w:p>
    <w:p w:rsidR="00A40558" w:rsidRDefault="00A40558">
      <w:pPr>
        <w:pStyle w:val="ConsPlusNormal"/>
        <w:spacing w:before="220"/>
        <w:ind w:firstLine="540"/>
        <w:jc w:val="both"/>
      </w:pPr>
      <w:bookmarkStart w:id="38" w:name="P1186"/>
      <w:bookmarkEnd w:id="38"/>
      <w:r>
        <w:t>&lt;*&gt; Достаточность предлагаемых мер по устранению выявленных и отраженных в регистрах нарушений (недостатков) для минимизации бюджетных рисков оценивается по результатам проведенной соответствующей аудиторской проверки.</w:t>
      </w:r>
    </w:p>
    <w:p w:rsidR="00A40558" w:rsidRDefault="00A40558">
      <w:pPr>
        <w:pStyle w:val="ConsPlusNormal"/>
        <w:jc w:val="both"/>
      </w:pPr>
    </w:p>
    <w:p w:rsidR="00A40558" w:rsidRDefault="00A40558">
      <w:pPr>
        <w:pStyle w:val="ConsPlusNormal"/>
        <w:jc w:val="center"/>
        <w:outlineLvl w:val="3"/>
      </w:pPr>
      <w:r>
        <w:t>III. Оценка степени соблюдения установленных в соответствии</w:t>
      </w:r>
    </w:p>
    <w:p w:rsidR="00A40558" w:rsidRDefault="00A40558">
      <w:pPr>
        <w:pStyle w:val="ConsPlusNormal"/>
        <w:jc w:val="center"/>
      </w:pPr>
      <w:r>
        <w:t>с бюджетным законодательством Российской Федерации и иными</w:t>
      </w:r>
    </w:p>
    <w:p w:rsidR="00A40558" w:rsidRDefault="00A40558">
      <w:pPr>
        <w:pStyle w:val="ConsPlusNormal"/>
        <w:jc w:val="center"/>
      </w:pPr>
      <w:r>
        <w:t>нормативными правовыми актами, регулирующими бюджетные</w:t>
      </w:r>
    </w:p>
    <w:p w:rsidR="00A40558" w:rsidRDefault="00A40558">
      <w:pPr>
        <w:pStyle w:val="ConsPlusNormal"/>
        <w:jc w:val="center"/>
      </w:pPr>
      <w:r>
        <w:t>правоотношения, внутренних стандартов и процедур</w:t>
      </w:r>
    </w:p>
    <w:p w:rsidR="00A40558" w:rsidRDefault="00A40558">
      <w:pPr>
        <w:pStyle w:val="ConsPlusNormal"/>
        <w:jc w:val="center"/>
      </w:pPr>
      <w:r>
        <w:t>составления и исполнения бюджета, составления</w:t>
      </w:r>
    </w:p>
    <w:p w:rsidR="00A40558" w:rsidRDefault="00A40558">
      <w:pPr>
        <w:pStyle w:val="ConsPlusNormal"/>
        <w:jc w:val="center"/>
      </w:pPr>
      <w:r>
        <w:t>бюджетной отчетности и ведения бюджетного учета</w:t>
      </w:r>
    </w:p>
    <w:p w:rsidR="00A40558" w:rsidRDefault="00A405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71"/>
        <w:gridCol w:w="1531"/>
        <w:gridCol w:w="1474"/>
      </w:tblGrid>
      <w:tr w:rsidR="00A40558">
        <w:tc>
          <w:tcPr>
            <w:tcW w:w="691" w:type="dxa"/>
            <w:vMerge w:val="restart"/>
          </w:tcPr>
          <w:p w:rsidR="00A40558" w:rsidRDefault="00A40558">
            <w:pPr>
              <w:pStyle w:val="ConsPlusNormal"/>
              <w:jc w:val="center"/>
            </w:pPr>
            <w:r>
              <w:t>N п/п</w:t>
            </w:r>
          </w:p>
        </w:tc>
        <w:tc>
          <w:tcPr>
            <w:tcW w:w="5371" w:type="dxa"/>
            <w:vMerge w:val="restart"/>
          </w:tcPr>
          <w:p w:rsidR="00A40558" w:rsidRDefault="00A40558">
            <w:pPr>
              <w:pStyle w:val="ConsPlusNormal"/>
              <w:jc w:val="center"/>
            </w:pPr>
            <w:r>
              <w:t>Показатели</w:t>
            </w:r>
          </w:p>
        </w:tc>
        <w:tc>
          <w:tcPr>
            <w:tcW w:w="3005" w:type="dxa"/>
            <w:gridSpan w:val="2"/>
          </w:tcPr>
          <w:p w:rsidR="00A40558" w:rsidRDefault="00A40558">
            <w:pPr>
              <w:pStyle w:val="ConsPlusNormal"/>
              <w:jc w:val="center"/>
            </w:pPr>
            <w:r>
              <w:t>Оценка соблюдения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ведения бюджетного учета и составления бюджетной отчетности</w:t>
            </w:r>
          </w:p>
        </w:tc>
      </w:tr>
      <w:tr w:rsidR="00A40558">
        <w:tc>
          <w:tcPr>
            <w:tcW w:w="691" w:type="dxa"/>
            <w:vMerge/>
          </w:tcPr>
          <w:p w:rsidR="00A40558" w:rsidRDefault="00A40558"/>
        </w:tc>
        <w:tc>
          <w:tcPr>
            <w:tcW w:w="5371" w:type="dxa"/>
            <w:vMerge/>
          </w:tcPr>
          <w:p w:rsidR="00A40558" w:rsidRDefault="00A40558"/>
        </w:tc>
        <w:tc>
          <w:tcPr>
            <w:tcW w:w="1531" w:type="dxa"/>
          </w:tcPr>
          <w:p w:rsidR="00A40558" w:rsidRDefault="00A40558">
            <w:pPr>
              <w:pStyle w:val="ConsPlusNormal"/>
              <w:jc w:val="center"/>
            </w:pPr>
            <w:r>
              <w:t>положительная (+)</w:t>
            </w:r>
          </w:p>
        </w:tc>
        <w:tc>
          <w:tcPr>
            <w:tcW w:w="1474" w:type="dxa"/>
          </w:tcPr>
          <w:p w:rsidR="00A40558" w:rsidRDefault="00A40558">
            <w:pPr>
              <w:pStyle w:val="ConsPlusNormal"/>
              <w:jc w:val="center"/>
            </w:pPr>
            <w:r>
              <w:t>отрицательная (-)</w:t>
            </w:r>
          </w:p>
        </w:tc>
      </w:tr>
      <w:tr w:rsidR="00A40558">
        <w:tc>
          <w:tcPr>
            <w:tcW w:w="691" w:type="dxa"/>
          </w:tcPr>
          <w:p w:rsidR="00A40558" w:rsidRDefault="00A40558">
            <w:pPr>
              <w:pStyle w:val="ConsPlusNormal"/>
              <w:jc w:val="center"/>
            </w:pPr>
            <w:r>
              <w:t>1</w:t>
            </w:r>
          </w:p>
        </w:tc>
        <w:tc>
          <w:tcPr>
            <w:tcW w:w="5371" w:type="dxa"/>
          </w:tcPr>
          <w:p w:rsidR="00A40558" w:rsidRDefault="00A40558">
            <w:pPr>
              <w:pStyle w:val="ConsPlusNormal"/>
              <w:jc w:val="center"/>
            </w:pPr>
            <w:r>
              <w:t>2</w:t>
            </w:r>
          </w:p>
        </w:tc>
        <w:tc>
          <w:tcPr>
            <w:tcW w:w="1531" w:type="dxa"/>
          </w:tcPr>
          <w:p w:rsidR="00A40558" w:rsidRDefault="00A40558">
            <w:pPr>
              <w:pStyle w:val="ConsPlusNormal"/>
              <w:jc w:val="center"/>
            </w:pPr>
            <w:r>
              <w:t>3</w:t>
            </w:r>
          </w:p>
        </w:tc>
        <w:tc>
          <w:tcPr>
            <w:tcW w:w="1474" w:type="dxa"/>
          </w:tcPr>
          <w:p w:rsidR="00A40558" w:rsidRDefault="00A40558">
            <w:pPr>
              <w:pStyle w:val="ConsPlusNormal"/>
              <w:jc w:val="center"/>
            </w:pPr>
            <w:r>
              <w:t>4</w:t>
            </w:r>
          </w:p>
        </w:tc>
      </w:tr>
      <w:tr w:rsidR="00A40558">
        <w:tc>
          <w:tcPr>
            <w:tcW w:w="691" w:type="dxa"/>
            <w:vAlign w:val="center"/>
          </w:tcPr>
          <w:p w:rsidR="00A40558" w:rsidRDefault="00A40558">
            <w:pPr>
              <w:pStyle w:val="ConsPlusNormal"/>
              <w:jc w:val="center"/>
            </w:pPr>
            <w:r>
              <w:t>3.1</w:t>
            </w:r>
          </w:p>
        </w:tc>
        <w:tc>
          <w:tcPr>
            <w:tcW w:w="5371" w:type="dxa"/>
          </w:tcPr>
          <w:p w:rsidR="00A40558" w:rsidRDefault="00A40558">
            <w:pPr>
              <w:pStyle w:val="ConsPlusNormal"/>
              <w:jc w:val="both"/>
            </w:pPr>
            <w:r>
              <w:t xml:space="preserve">Установленные в соответствии с бюджетным законодательством Российской Федерации и иными </w:t>
            </w:r>
            <w:r>
              <w:lastRenderedPageBreak/>
              <w:t>нормативными правовыми актами, регулирующими бюджетные правоотношения, внутренние стандарты и процедуры составления и исполнения бюджета соблюдаются (по результатам аудиторской проверки)</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vAlign w:val="center"/>
          </w:tcPr>
          <w:p w:rsidR="00A40558" w:rsidRDefault="00A40558">
            <w:pPr>
              <w:pStyle w:val="ConsPlusNormal"/>
              <w:jc w:val="center"/>
            </w:pPr>
            <w:r>
              <w:lastRenderedPageBreak/>
              <w:t>3.2</w:t>
            </w:r>
          </w:p>
        </w:tc>
        <w:tc>
          <w:tcPr>
            <w:tcW w:w="5371" w:type="dxa"/>
          </w:tcPr>
          <w:p w:rsidR="00A40558" w:rsidRDefault="00A40558">
            <w:pPr>
              <w:pStyle w:val="ConsPlusNormal"/>
              <w:jc w:val="both"/>
            </w:pPr>
            <w:r>
              <w:t>Установленные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внутренние стандарты и процедуры ведения бюджетного учета и составления бюджетной отчетности соблюдаются (по результатам аудиторской проверки)</w:t>
            </w:r>
          </w:p>
        </w:tc>
        <w:tc>
          <w:tcPr>
            <w:tcW w:w="1531" w:type="dxa"/>
          </w:tcPr>
          <w:p w:rsidR="00A40558" w:rsidRDefault="00A40558">
            <w:pPr>
              <w:pStyle w:val="ConsPlusNormal"/>
            </w:pP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bookmarkStart w:id="39" w:name="P1212"/>
            <w:bookmarkEnd w:id="39"/>
            <w:r>
              <w:t>А</w:t>
            </w:r>
          </w:p>
        </w:tc>
        <w:tc>
          <w:tcPr>
            <w:tcW w:w="5371" w:type="dxa"/>
          </w:tcPr>
          <w:p w:rsidR="00A40558" w:rsidRDefault="00A40558">
            <w:pPr>
              <w:pStyle w:val="ConsPlusNormal"/>
              <w:jc w:val="both"/>
            </w:pPr>
            <w:r>
              <w:t>Сумма положительных (+) оценок</w:t>
            </w:r>
          </w:p>
        </w:tc>
        <w:tc>
          <w:tcPr>
            <w:tcW w:w="1531" w:type="dxa"/>
          </w:tcPr>
          <w:p w:rsidR="00A40558" w:rsidRDefault="00A40558">
            <w:pPr>
              <w:pStyle w:val="ConsPlusNormal"/>
            </w:pPr>
          </w:p>
        </w:tc>
        <w:tc>
          <w:tcPr>
            <w:tcW w:w="1474" w:type="dxa"/>
          </w:tcPr>
          <w:p w:rsidR="00A40558" w:rsidRDefault="00A40558">
            <w:pPr>
              <w:pStyle w:val="ConsPlusNormal"/>
              <w:jc w:val="center"/>
            </w:pPr>
            <w:r>
              <w:t>X</w:t>
            </w:r>
          </w:p>
        </w:tc>
      </w:tr>
      <w:tr w:rsidR="00A40558">
        <w:tc>
          <w:tcPr>
            <w:tcW w:w="691" w:type="dxa"/>
          </w:tcPr>
          <w:p w:rsidR="00A40558" w:rsidRDefault="00A40558">
            <w:pPr>
              <w:pStyle w:val="ConsPlusNormal"/>
              <w:jc w:val="center"/>
            </w:pPr>
            <w:bookmarkStart w:id="40" w:name="P1216"/>
            <w:bookmarkEnd w:id="40"/>
            <w:r>
              <w:t>Б</w:t>
            </w:r>
          </w:p>
        </w:tc>
        <w:tc>
          <w:tcPr>
            <w:tcW w:w="5371" w:type="dxa"/>
          </w:tcPr>
          <w:p w:rsidR="00A40558" w:rsidRDefault="00A40558">
            <w:pPr>
              <w:pStyle w:val="ConsPlusNormal"/>
              <w:jc w:val="both"/>
            </w:pPr>
            <w:r>
              <w:t>Сумма отрицательных (-) оценок</w:t>
            </w:r>
          </w:p>
        </w:tc>
        <w:tc>
          <w:tcPr>
            <w:tcW w:w="1531" w:type="dxa"/>
          </w:tcPr>
          <w:p w:rsidR="00A40558" w:rsidRDefault="00A40558">
            <w:pPr>
              <w:pStyle w:val="ConsPlusNormal"/>
              <w:jc w:val="center"/>
            </w:pPr>
            <w:r>
              <w:t>X</w:t>
            </w:r>
          </w:p>
        </w:tc>
        <w:tc>
          <w:tcPr>
            <w:tcW w:w="1474" w:type="dxa"/>
          </w:tcPr>
          <w:p w:rsidR="00A40558" w:rsidRDefault="00A40558">
            <w:pPr>
              <w:pStyle w:val="ConsPlusNormal"/>
            </w:pPr>
          </w:p>
        </w:tc>
      </w:tr>
      <w:tr w:rsidR="00A40558">
        <w:tc>
          <w:tcPr>
            <w:tcW w:w="691" w:type="dxa"/>
          </w:tcPr>
          <w:p w:rsidR="00A40558" w:rsidRDefault="00A40558">
            <w:pPr>
              <w:pStyle w:val="ConsPlusNormal"/>
              <w:jc w:val="center"/>
            </w:pPr>
            <w:bookmarkStart w:id="41" w:name="P1220"/>
            <w:bookmarkEnd w:id="41"/>
            <w:r>
              <w:t>pIII</w:t>
            </w:r>
          </w:p>
        </w:tc>
        <w:tc>
          <w:tcPr>
            <w:tcW w:w="5371" w:type="dxa"/>
          </w:tcPr>
          <w:p w:rsidR="00A40558" w:rsidRDefault="00A40558">
            <w:pPr>
              <w:pStyle w:val="ConsPlusNormal"/>
              <w:jc w:val="both"/>
            </w:pPr>
            <w:r>
              <w:t>Интегральная (обобщающая) оценка (%)</w:t>
            </w:r>
          </w:p>
          <w:p w:rsidR="00A40558" w:rsidRDefault="00A40558">
            <w:pPr>
              <w:pStyle w:val="ConsPlusNormal"/>
              <w:jc w:val="both"/>
            </w:pPr>
            <w:r>
              <w:t xml:space="preserve">(pIII = [гр. 3 </w:t>
            </w:r>
            <w:hyperlink w:anchor="P1212" w:history="1">
              <w:r>
                <w:rPr>
                  <w:color w:val="0000FF"/>
                </w:rPr>
                <w:t>п. А</w:t>
              </w:r>
            </w:hyperlink>
            <w:r>
              <w:t xml:space="preserve"> / (гр. 3 </w:t>
            </w:r>
            <w:hyperlink w:anchor="P1212" w:history="1">
              <w:r>
                <w:rPr>
                  <w:color w:val="0000FF"/>
                </w:rPr>
                <w:t>п. А</w:t>
              </w:r>
            </w:hyperlink>
            <w:r>
              <w:t xml:space="preserve"> + гр. 4 </w:t>
            </w:r>
            <w:hyperlink w:anchor="P1216" w:history="1">
              <w:r>
                <w:rPr>
                  <w:color w:val="0000FF"/>
                </w:rPr>
                <w:t>п. Б</w:t>
              </w:r>
            </w:hyperlink>
            <w:r>
              <w:t>) x 100])</w:t>
            </w:r>
          </w:p>
        </w:tc>
        <w:tc>
          <w:tcPr>
            <w:tcW w:w="3005" w:type="dxa"/>
            <w:gridSpan w:val="2"/>
          </w:tcPr>
          <w:p w:rsidR="00A40558" w:rsidRDefault="00A40558">
            <w:pPr>
              <w:pStyle w:val="ConsPlusNormal"/>
            </w:pPr>
          </w:p>
        </w:tc>
      </w:tr>
    </w:tbl>
    <w:p w:rsidR="00A40558" w:rsidRDefault="00A40558">
      <w:pPr>
        <w:pStyle w:val="ConsPlusNormal"/>
        <w:ind w:firstLine="540"/>
        <w:jc w:val="both"/>
      </w:pPr>
    </w:p>
    <w:p w:rsidR="00A40558" w:rsidRDefault="00A40558">
      <w:pPr>
        <w:pStyle w:val="ConsPlusNormal"/>
        <w:ind w:firstLine="540"/>
        <w:jc w:val="both"/>
      </w:pPr>
    </w:p>
    <w:p w:rsidR="00A40558" w:rsidRDefault="00A40558">
      <w:pPr>
        <w:pStyle w:val="ConsPlusNormal"/>
        <w:pBdr>
          <w:top w:val="single" w:sz="6" w:space="0" w:color="auto"/>
        </w:pBdr>
        <w:spacing w:before="100" w:after="100"/>
        <w:jc w:val="both"/>
        <w:rPr>
          <w:sz w:val="2"/>
          <w:szCs w:val="2"/>
        </w:rPr>
      </w:pPr>
    </w:p>
    <w:p w:rsidR="00152F3A" w:rsidRDefault="00152F3A">
      <w:bookmarkStart w:id="42" w:name="_GoBack"/>
      <w:bookmarkEnd w:id="42"/>
    </w:p>
    <w:sectPr w:rsidR="00152F3A" w:rsidSect="00782E7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58"/>
    <w:rsid w:val="00152F3A"/>
    <w:rsid w:val="00A4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5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0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05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0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0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05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05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055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5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0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05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0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0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05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05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05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04485AE85B481AF43812A61A7B3BC0E09AD4B19C763EC33FB57AA76D26A9583B219E6A747992BDQB6FN" TargetMode="External"/><Relationship Id="rId13" Type="http://schemas.openxmlformats.org/officeDocument/2006/relationships/hyperlink" Target="consultantplus://offline/ref=9304485AE85B481AF43812A61A7B3BC0E099D2B59F7E3EC33FB57AA76D26A9583B219E6A747A95BFQB6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304485AE85B481AF43812A61A7B3BC0E090DDB294763EC33FB57AA76D26A9583B219E6A747A94B9QB6CN" TargetMode="External"/><Relationship Id="rId12" Type="http://schemas.openxmlformats.org/officeDocument/2006/relationships/hyperlink" Target="consultantplus://offline/ref=9304485AE85B481AF43812A61A7B3BC0E099D2B59F7E3EC33FB57AA76D26A9583B219E6A747A94BCQB6CN" TargetMode="External"/><Relationship Id="rId1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9304485AE85B481AF43812A61A7B3BC0E090DDB294763EC33FB57AA76D26A9583B219E6A747A94B9QB6CN" TargetMode="External"/><Relationship Id="rId11" Type="http://schemas.openxmlformats.org/officeDocument/2006/relationships/hyperlink" Target="consultantplus://offline/ref=9304485AE85B481AF43812A61A7B3BC0E099D2B59F7E3EC33FB57AA76D26A9583B219E6A747A94BAQB69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304485AE85B481AF43812A61A7B3BC0E39CDDBD9C7E3EC33FB57AA76DQ266N" TargetMode="External"/><Relationship Id="rId10" Type="http://schemas.openxmlformats.org/officeDocument/2006/relationships/hyperlink" Target="consultantplus://offline/ref=9304485AE85B481AF43812A61A7B3BC0E099D2B59F7E3EC33FB57AA76D26A9583B219E6A747A94BBQB6A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304485AE85B481AF43812A61A7B3BC0E09AD4B19C763EC33FB57AA76D26A9583B219E68727EQ967N" TargetMode="External"/><Relationship Id="rId14" Type="http://schemas.openxmlformats.org/officeDocument/2006/relationships/hyperlink" Target="consultantplus://offline/ref=9304485AE85B481AF43812A61A7B3BC0E39CDDBD9C7E3EC33FB57AA76DQ26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14098</Words>
  <Characters>80360</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АПЛЕТАЕВА ВАЛЕРИЯ ВАДИМОВНА</dc:creator>
  <cp:lastModifiedBy>АПЛЕТАЕВА ВАЛЕРИЯ ВАДИМОВНА</cp:lastModifiedBy>
  <cp:revision>1</cp:revision>
  <dcterms:created xsi:type="dcterms:W3CDTF">2018-03-22T13:58:00Z</dcterms:created>
  <dcterms:modified xsi:type="dcterms:W3CDTF">2018-03-22T13:59:00Z</dcterms:modified>
</cp:coreProperties>
</file>